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807D4" w14:textId="77777777" w:rsidR="00930FFA" w:rsidRPr="008633F4" w:rsidRDefault="00930FFA" w:rsidP="00930FFA">
      <w:pPr>
        <w:spacing w:after="0" w:line="240" w:lineRule="auto"/>
        <w:jc w:val="center"/>
        <w:rPr>
          <w:rFonts w:eastAsiaTheme="minorHAnsi"/>
          <w:b/>
          <w:color w:val="auto"/>
          <w:sz w:val="24"/>
        </w:rPr>
      </w:pPr>
      <w:r w:rsidRPr="008633F4">
        <w:rPr>
          <w:b/>
          <w:sz w:val="24"/>
        </w:rPr>
        <w:t>UMOWA KOMPLEKSOWA</w:t>
      </w:r>
    </w:p>
    <w:p w14:paraId="1EA6C343" w14:textId="2B1B2A30" w:rsidR="00930FFA" w:rsidRPr="008633F4" w:rsidRDefault="003976C5" w:rsidP="008633F4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ŚWIADCZENIA </w:t>
      </w:r>
      <w:r w:rsidR="00930FFA" w:rsidRPr="008633F4">
        <w:rPr>
          <w:b/>
          <w:sz w:val="24"/>
        </w:rPr>
        <w:t xml:space="preserve">USŁUG DYSTRYBUCJI ORAZ SPRZEDAŻY ENERGII ELEKTRYCZNEJ </w:t>
      </w:r>
      <w:r w:rsidR="008633F4">
        <w:rPr>
          <w:b/>
          <w:sz w:val="24"/>
        </w:rPr>
        <w:t xml:space="preserve"> </w:t>
      </w:r>
      <w:r w:rsidR="00930FFA" w:rsidRPr="008633F4">
        <w:rPr>
          <w:b/>
          <w:sz w:val="24"/>
        </w:rPr>
        <w:t xml:space="preserve">NR </w:t>
      </w:r>
      <w:r w:rsidR="008633F4" w:rsidRPr="008633F4">
        <w:rPr>
          <w:b/>
          <w:sz w:val="24"/>
        </w:rPr>
        <w:t>…………………</w:t>
      </w:r>
    </w:p>
    <w:p w14:paraId="7E9DA5AC" w14:textId="77777777" w:rsidR="00930FFA" w:rsidRPr="008633F4" w:rsidRDefault="00930FFA" w:rsidP="00930FFA">
      <w:pPr>
        <w:spacing w:after="0" w:line="240" w:lineRule="auto"/>
        <w:jc w:val="center"/>
        <w:rPr>
          <w:sz w:val="24"/>
        </w:rPr>
      </w:pPr>
      <w:r w:rsidRPr="008633F4">
        <w:rPr>
          <w:sz w:val="24"/>
        </w:rPr>
        <w:t>(dalej: „</w:t>
      </w:r>
      <w:r w:rsidRPr="008633F4">
        <w:rPr>
          <w:b/>
          <w:sz w:val="24"/>
        </w:rPr>
        <w:t>Umowa</w:t>
      </w:r>
      <w:r w:rsidRPr="008633F4">
        <w:rPr>
          <w:sz w:val="24"/>
        </w:rPr>
        <w:t>”)</w:t>
      </w:r>
    </w:p>
    <w:p w14:paraId="00E9AA81" w14:textId="77777777" w:rsidR="00930FFA" w:rsidRDefault="00930FFA" w:rsidP="00930FFA">
      <w:pPr>
        <w:spacing w:after="0" w:line="240" w:lineRule="auto"/>
        <w:jc w:val="center"/>
      </w:pPr>
    </w:p>
    <w:p w14:paraId="1F3EC373" w14:textId="3228BC13" w:rsidR="00930FFA" w:rsidRDefault="00930FFA" w:rsidP="00930FFA">
      <w:pPr>
        <w:spacing w:after="0" w:line="240" w:lineRule="auto"/>
      </w:pPr>
      <w:r>
        <w:t xml:space="preserve">zawarta w dniu </w:t>
      </w:r>
      <w:r w:rsidR="008633F4">
        <w:t xml:space="preserve">……………………. </w:t>
      </w:r>
      <w:r>
        <w:t xml:space="preserve">w </w:t>
      </w:r>
      <w:r w:rsidR="008633F4">
        <w:t>Choruli</w:t>
      </w:r>
      <w:r>
        <w:t xml:space="preserve"> pomiędzy: </w:t>
      </w:r>
    </w:p>
    <w:p w14:paraId="5E9D38D0" w14:textId="77777777" w:rsidR="008633F4" w:rsidRDefault="00930FFA" w:rsidP="00950C74">
      <w:pPr>
        <w:spacing w:after="214" w:line="276" w:lineRule="auto"/>
        <w:ind w:left="-1" w:firstLine="0"/>
      </w:pPr>
      <w:r>
        <w:rPr>
          <w:rFonts w:eastAsia="Times New Roman"/>
        </w:rPr>
        <w:br/>
      </w:r>
      <w:r w:rsidR="008633F4">
        <w:rPr>
          <w:b/>
        </w:rPr>
        <w:t xml:space="preserve">GÓRAŻDŻE CEMENT S. A. z siedzibą w Choruli, 47-316 Górażdże, ul. Cementowa 1, </w:t>
      </w:r>
      <w:r w:rsidR="008633F4">
        <w:t xml:space="preserve">wpisaną do rejestru przedsiębiorców, prowadzonego przez Sąd Rejonowy w Opolu, VIII Wydział Gospodarczy Krajowego Rejestru Sądowego, nr KRS 0000013474, NIP: 756-00034-05, Kapitał Zakładowy: 321.882.040,00 PLN w całości wpłacony, Regon: 530515047 reprezentowaną przez: </w:t>
      </w:r>
    </w:p>
    <w:p w14:paraId="579646AB" w14:textId="77777777" w:rsidR="008633F4" w:rsidRDefault="008633F4" w:rsidP="008633F4">
      <w:pPr>
        <w:numPr>
          <w:ilvl w:val="0"/>
          <w:numId w:val="1"/>
        </w:numPr>
        <w:spacing w:after="209"/>
        <w:ind w:right="151" w:hanging="245"/>
        <w:jc w:val="left"/>
      </w:pPr>
      <w:r>
        <w:t>.............................................................................................................................................</w:t>
      </w:r>
    </w:p>
    <w:p w14:paraId="3030B7C6" w14:textId="28DDFCB3" w:rsidR="00930FFA" w:rsidRPr="008633F4" w:rsidRDefault="008633F4" w:rsidP="008633F4">
      <w:pPr>
        <w:numPr>
          <w:ilvl w:val="0"/>
          <w:numId w:val="1"/>
        </w:numPr>
        <w:spacing w:after="209"/>
        <w:ind w:right="151" w:hanging="245"/>
        <w:jc w:val="left"/>
      </w:pPr>
      <w:r>
        <w:t>.............................................................................................................................................</w:t>
      </w:r>
    </w:p>
    <w:p w14:paraId="58070484" w14:textId="77777777" w:rsidR="00930FFA" w:rsidRDefault="00930FFA" w:rsidP="00930FFA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zwaną dalej: „</w:t>
      </w:r>
      <w:r>
        <w:rPr>
          <w:b/>
          <w:shd w:val="clear" w:color="auto" w:fill="FFFFFF"/>
        </w:rPr>
        <w:t>Sprzedawcą</w:t>
      </w:r>
      <w:r>
        <w:rPr>
          <w:shd w:val="clear" w:color="auto" w:fill="FFFFFF"/>
        </w:rPr>
        <w:t>”</w:t>
      </w:r>
    </w:p>
    <w:p w14:paraId="204510C6" w14:textId="77777777" w:rsidR="00930FFA" w:rsidRDefault="00930FFA" w:rsidP="00930FFA">
      <w:pPr>
        <w:spacing w:after="0" w:line="240" w:lineRule="auto"/>
        <w:rPr>
          <w:rFonts w:eastAsia="Times New Roman"/>
        </w:rPr>
      </w:pPr>
    </w:p>
    <w:p w14:paraId="0A30D197" w14:textId="042AB32E" w:rsidR="00930FFA" w:rsidRDefault="00930FFA" w:rsidP="0039538D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a</w:t>
      </w:r>
    </w:p>
    <w:p w14:paraId="0DE542FC" w14:textId="291FD832" w:rsidR="00930FFA" w:rsidRDefault="008633F4" w:rsidP="008633F4">
      <w:pPr>
        <w:spacing w:after="0" w:line="240" w:lineRule="auto"/>
        <w:ind w:left="0" w:firstLine="0"/>
        <w:rPr>
          <w:rFonts w:eastAsiaTheme="minorHAnsi"/>
          <w:shd w:val="clear" w:color="auto" w:fill="FFFFFF"/>
          <w:lang w:eastAsia="en-US"/>
        </w:rPr>
      </w:pPr>
      <w:r>
        <w:rPr>
          <w:rFonts w:eastAsia="Times New Roman"/>
        </w:rPr>
        <w:t>……………………………….</w:t>
      </w:r>
      <w:r w:rsidR="00930FFA">
        <w:rPr>
          <w:rFonts w:eastAsia="Times New Roman"/>
        </w:rPr>
        <w:t xml:space="preserve"> z siedzibą w </w:t>
      </w:r>
      <w:r>
        <w:rPr>
          <w:rFonts w:eastAsia="Times New Roman"/>
        </w:rPr>
        <w:t>………………………….</w:t>
      </w:r>
      <w:r w:rsidR="00930FFA">
        <w:rPr>
          <w:rFonts w:eastAsia="Times New Roman"/>
        </w:rPr>
        <w:t xml:space="preserve">, przy ulicy </w:t>
      </w:r>
      <w:r>
        <w:rPr>
          <w:rFonts w:eastAsia="Times New Roman"/>
        </w:rPr>
        <w:t>…………..</w:t>
      </w:r>
      <w:r w:rsidR="00930FFA">
        <w:rPr>
          <w:rFonts w:eastAsia="Times New Roman"/>
        </w:rPr>
        <w:t xml:space="preserve">, </w:t>
      </w:r>
      <w:r>
        <w:rPr>
          <w:rFonts w:eastAsia="Times New Roman"/>
        </w:rPr>
        <w:t>…………</w:t>
      </w:r>
      <w:r w:rsidR="00930FFA">
        <w:rPr>
          <w:rFonts w:eastAsia="Times New Roman"/>
        </w:rPr>
        <w:t xml:space="preserve">- </w:t>
      </w:r>
      <w:r>
        <w:rPr>
          <w:rFonts w:eastAsia="Times New Roman"/>
        </w:rPr>
        <w:t>…………</w:t>
      </w:r>
      <w:r w:rsidR="00930FFA">
        <w:rPr>
          <w:rFonts w:eastAsia="Times New Roman"/>
        </w:rPr>
        <w:t xml:space="preserve">, zarejestrowaną w rejestrze przedsiębiorców prowadzonym przez Sąd Rejonowy w </w:t>
      </w:r>
      <w:r>
        <w:rPr>
          <w:rFonts w:eastAsia="Times New Roman"/>
        </w:rPr>
        <w:t>…………….</w:t>
      </w:r>
      <w:r w:rsidR="00930FFA">
        <w:rPr>
          <w:rFonts w:eastAsia="Times New Roman"/>
        </w:rPr>
        <w:t xml:space="preserve">, </w:t>
      </w:r>
      <w:r>
        <w:rPr>
          <w:rFonts w:eastAsia="Times New Roman"/>
        </w:rPr>
        <w:t>………………..</w:t>
      </w:r>
      <w:r w:rsidR="00930FFA">
        <w:rPr>
          <w:rFonts w:eastAsia="Times New Roman"/>
        </w:rPr>
        <w:t xml:space="preserve"> Wydział Gospodarczy Krajowego Rejestru Sądowego pod numerem KRS:  </w:t>
      </w:r>
      <w:r>
        <w:rPr>
          <w:rFonts w:eastAsia="Times New Roman"/>
        </w:rPr>
        <w:t>…………….</w:t>
      </w:r>
      <w:r w:rsidR="00930FFA">
        <w:rPr>
          <w:rFonts w:eastAsia="Times New Roman"/>
        </w:rPr>
        <w:t xml:space="preserve"> NIP: </w:t>
      </w:r>
      <w:r w:rsidR="00930FFA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…………….. </w:t>
      </w:r>
      <w:r w:rsidR="00930FFA">
        <w:rPr>
          <w:shd w:val="clear" w:color="auto" w:fill="FFFFFF"/>
        </w:rPr>
        <w:t xml:space="preserve">kapitał zakładowy </w:t>
      </w:r>
      <w:r>
        <w:rPr>
          <w:shd w:val="clear" w:color="auto" w:fill="FFFFFF"/>
        </w:rPr>
        <w:t xml:space="preserve">………………… </w:t>
      </w:r>
      <w:r w:rsidR="00930FFA">
        <w:rPr>
          <w:shd w:val="clear" w:color="auto" w:fill="FFFFFF"/>
        </w:rPr>
        <w:t xml:space="preserve">zł. </w:t>
      </w:r>
    </w:p>
    <w:p w14:paraId="2F4768B5" w14:textId="77777777" w:rsidR="00930FFA" w:rsidRDefault="00930FFA" w:rsidP="00930FFA">
      <w:pPr>
        <w:spacing w:after="0" w:line="240" w:lineRule="auto"/>
        <w:rPr>
          <w:shd w:val="clear" w:color="auto" w:fill="FFFFFF"/>
        </w:rPr>
      </w:pPr>
    </w:p>
    <w:p w14:paraId="6188B334" w14:textId="77777777" w:rsidR="00930FFA" w:rsidRDefault="00930FFA" w:rsidP="00930FFA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reprezentowaną przez:</w:t>
      </w:r>
    </w:p>
    <w:p w14:paraId="350DA2C2" w14:textId="77777777" w:rsidR="008633F4" w:rsidRDefault="008633F4" w:rsidP="008633F4">
      <w:pPr>
        <w:numPr>
          <w:ilvl w:val="0"/>
          <w:numId w:val="2"/>
        </w:numPr>
        <w:spacing w:after="209"/>
        <w:ind w:right="151" w:hanging="245"/>
        <w:jc w:val="left"/>
      </w:pPr>
      <w:r>
        <w:t>.............................................................................................................................................</w:t>
      </w:r>
    </w:p>
    <w:p w14:paraId="4C239CA3" w14:textId="14865C29" w:rsidR="00930FFA" w:rsidRPr="008633F4" w:rsidRDefault="008633F4" w:rsidP="008633F4">
      <w:pPr>
        <w:numPr>
          <w:ilvl w:val="0"/>
          <w:numId w:val="2"/>
        </w:numPr>
        <w:spacing w:after="209"/>
        <w:ind w:right="151" w:hanging="245"/>
        <w:jc w:val="left"/>
      </w:pPr>
      <w:r>
        <w:t>..............................................................................................................................................</w:t>
      </w:r>
    </w:p>
    <w:p w14:paraId="0D3CFCF3" w14:textId="77777777" w:rsidR="00930FFA" w:rsidRDefault="00930FFA" w:rsidP="00930FFA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zwaną dalej: „</w:t>
      </w:r>
      <w:r>
        <w:rPr>
          <w:b/>
          <w:shd w:val="clear" w:color="auto" w:fill="FFFFFF"/>
        </w:rPr>
        <w:t>Odbiorcą</w:t>
      </w:r>
      <w:r>
        <w:rPr>
          <w:shd w:val="clear" w:color="auto" w:fill="FFFFFF"/>
        </w:rPr>
        <w:t xml:space="preserve">” </w:t>
      </w:r>
    </w:p>
    <w:p w14:paraId="77C0A0AF" w14:textId="77777777" w:rsidR="00930FFA" w:rsidRDefault="00930FFA" w:rsidP="00930FFA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zwanymi dalej łącznie „</w:t>
      </w:r>
      <w:r>
        <w:rPr>
          <w:b/>
          <w:shd w:val="clear" w:color="auto" w:fill="FFFFFF"/>
        </w:rPr>
        <w:t>Stronami</w:t>
      </w:r>
      <w:r>
        <w:rPr>
          <w:shd w:val="clear" w:color="auto" w:fill="FFFFFF"/>
        </w:rPr>
        <w:t>” a każda z osobna „</w:t>
      </w:r>
      <w:r>
        <w:rPr>
          <w:b/>
          <w:shd w:val="clear" w:color="auto" w:fill="FFFFFF"/>
        </w:rPr>
        <w:t>Stroną</w:t>
      </w:r>
      <w:r>
        <w:rPr>
          <w:shd w:val="clear" w:color="auto" w:fill="FFFFFF"/>
        </w:rPr>
        <w:t>”.</w:t>
      </w:r>
    </w:p>
    <w:p w14:paraId="33E1526F" w14:textId="77777777" w:rsidR="00930FFA" w:rsidRDefault="00930FFA" w:rsidP="003976C5">
      <w:pPr>
        <w:spacing w:after="0" w:line="240" w:lineRule="auto"/>
        <w:rPr>
          <w:shd w:val="clear" w:color="auto" w:fill="FFFFFF"/>
        </w:rPr>
      </w:pPr>
    </w:p>
    <w:p w14:paraId="662445B6" w14:textId="77777777" w:rsidR="00930FFA" w:rsidRDefault="00930FFA" w:rsidP="003976C5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§ 1</w:t>
      </w:r>
    </w:p>
    <w:p w14:paraId="18934BB5" w14:textId="1BAEFDD5" w:rsidR="00930FFA" w:rsidRDefault="00930FFA" w:rsidP="003976C5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Przedmiot Umowy</w:t>
      </w:r>
      <w:r w:rsidR="0028145D">
        <w:rPr>
          <w:rFonts w:eastAsia="Times New Roman"/>
          <w:b/>
        </w:rPr>
        <w:t xml:space="preserve"> </w:t>
      </w:r>
    </w:p>
    <w:p w14:paraId="1A2E6400" w14:textId="77777777" w:rsidR="003976C5" w:rsidRDefault="003976C5" w:rsidP="00950C74">
      <w:pPr>
        <w:spacing w:after="0" w:line="276" w:lineRule="auto"/>
        <w:jc w:val="center"/>
        <w:rPr>
          <w:rFonts w:eastAsia="Times New Roman"/>
          <w:b/>
        </w:rPr>
      </w:pPr>
    </w:p>
    <w:p w14:paraId="10FD9CA3" w14:textId="72C5924E" w:rsidR="00B31324" w:rsidRDefault="00930FFA" w:rsidP="00950C74">
      <w:pPr>
        <w:pStyle w:val="Akapitzlist"/>
        <w:numPr>
          <w:ilvl w:val="0"/>
          <w:numId w:val="35"/>
        </w:numPr>
        <w:spacing w:after="0" w:line="276" w:lineRule="auto"/>
        <w:ind w:left="284" w:hanging="284"/>
        <w:rPr>
          <w:rFonts w:eastAsia="Times New Roman"/>
        </w:rPr>
      </w:pPr>
      <w:r>
        <w:rPr>
          <w:rFonts w:eastAsia="Times New Roman"/>
        </w:rPr>
        <w:t>Strony zawierają Umowę, na mocy której Sprzedawca zobowiązuje się do sprzedaży energii elektrycznej i świadczenia usług dystrybucji, a Odbi</w:t>
      </w:r>
      <w:r w:rsidR="00D57612">
        <w:rPr>
          <w:rFonts w:eastAsia="Times New Roman"/>
        </w:rPr>
        <w:t>orca zobowiązuje się odbierać</w:t>
      </w:r>
      <w:r>
        <w:rPr>
          <w:rFonts w:eastAsia="Times New Roman"/>
        </w:rPr>
        <w:t xml:space="preserve"> </w:t>
      </w:r>
      <w:r w:rsidR="00993CC9">
        <w:rPr>
          <w:rFonts w:eastAsia="Times New Roman"/>
        </w:rPr>
        <w:t xml:space="preserve">energię elektryczną </w:t>
      </w:r>
      <w:r>
        <w:rPr>
          <w:rFonts w:eastAsia="Times New Roman"/>
        </w:rPr>
        <w:t xml:space="preserve">i </w:t>
      </w:r>
      <w:r w:rsidR="007B63CD">
        <w:rPr>
          <w:rFonts w:eastAsia="Times New Roman"/>
        </w:rPr>
        <w:t xml:space="preserve">terminowo </w:t>
      </w:r>
      <w:r>
        <w:rPr>
          <w:rFonts w:eastAsia="Times New Roman"/>
        </w:rPr>
        <w:t>płacić cenę określoną w Umowie.</w:t>
      </w:r>
    </w:p>
    <w:p w14:paraId="4817E628" w14:textId="5997F1DB" w:rsidR="007B63CD" w:rsidRPr="007B63CD" w:rsidRDefault="00B31324" w:rsidP="00950C74">
      <w:pPr>
        <w:pStyle w:val="Akapitzlist"/>
        <w:numPr>
          <w:ilvl w:val="0"/>
          <w:numId w:val="35"/>
        </w:numPr>
        <w:spacing w:after="0" w:line="276" w:lineRule="auto"/>
        <w:ind w:left="284" w:hanging="284"/>
        <w:rPr>
          <w:rFonts w:eastAsia="Times New Roman"/>
        </w:rPr>
      </w:pPr>
      <w:r>
        <w:rPr>
          <w:rFonts w:eastAsia="Times New Roman"/>
        </w:rPr>
        <w:t>Świadczenie usług dystrybucji oraz sprzedaż energii elektrycznej będzie odbywać się na zasadach określonych</w:t>
      </w:r>
      <w:r w:rsidR="006453C1">
        <w:rPr>
          <w:rFonts w:eastAsia="Times New Roman"/>
        </w:rPr>
        <w:t xml:space="preserve"> w Umowie, </w:t>
      </w:r>
      <w:r>
        <w:rPr>
          <w:rFonts w:eastAsia="Times New Roman"/>
        </w:rPr>
        <w:t>ustawie z dnia 10 kwietnia 1997 r. – Prawo energetyczne oraz aktach wykonawczych w</w:t>
      </w:r>
      <w:r w:rsidR="009E1066">
        <w:rPr>
          <w:rFonts w:eastAsia="Times New Roman"/>
        </w:rPr>
        <w:t>ydanych</w:t>
      </w:r>
      <w:r w:rsidR="006453C1">
        <w:rPr>
          <w:rFonts w:eastAsia="Times New Roman"/>
        </w:rPr>
        <w:t xml:space="preserve"> na podstawie ww. ustawy, Taryfie</w:t>
      </w:r>
      <w:r w:rsidR="009E1066">
        <w:rPr>
          <w:rFonts w:eastAsia="Times New Roman"/>
        </w:rPr>
        <w:t xml:space="preserve"> </w:t>
      </w:r>
      <w:r w:rsidR="00D57612">
        <w:rPr>
          <w:rFonts w:eastAsia="Times New Roman"/>
        </w:rPr>
        <w:t>Górażdże</w:t>
      </w:r>
      <w:r w:rsidR="0028145D">
        <w:rPr>
          <w:rFonts w:eastAsia="Times New Roman"/>
        </w:rPr>
        <w:t xml:space="preserve"> Cement S</w:t>
      </w:r>
      <w:r w:rsidR="0054776C">
        <w:rPr>
          <w:rFonts w:eastAsia="Times New Roman"/>
        </w:rPr>
        <w:t>.</w:t>
      </w:r>
      <w:r w:rsidR="0028145D">
        <w:rPr>
          <w:rFonts w:eastAsia="Times New Roman"/>
        </w:rPr>
        <w:t>A</w:t>
      </w:r>
      <w:r w:rsidR="0054776C">
        <w:rPr>
          <w:rFonts w:eastAsia="Times New Roman"/>
        </w:rPr>
        <w:t>.</w:t>
      </w:r>
      <w:r w:rsidR="0028145D">
        <w:rPr>
          <w:rFonts w:eastAsia="Times New Roman"/>
        </w:rPr>
        <w:t xml:space="preserve"> (</w:t>
      </w:r>
      <w:r w:rsidR="009E1066">
        <w:rPr>
          <w:rFonts w:eastAsia="Times New Roman"/>
        </w:rPr>
        <w:t>OSD</w:t>
      </w:r>
      <w:r w:rsidR="0028145D">
        <w:rPr>
          <w:rFonts w:eastAsia="Times New Roman"/>
        </w:rPr>
        <w:t>)</w:t>
      </w:r>
      <w:r w:rsidR="009E1066">
        <w:rPr>
          <w:rFonts w:eastAsia="Times New Roman"/>
        </w:rPr>
        <w:t xml:space="preserve"> oraz </w:t>
      </w:r>
      <w:proofErr w:type="spellStart"/>
      <w:r w:rsidR="009E1066">
        <w:rPr>
          <w:rFonts w:eastAsia="Times New Roman"/>
        </w:rPr>
        <w:t>IRiESD</w:t>
      </w:r>
      <w:proofErr w:type="spellEnd"/>
      <w:r w:rsidR="00AE2E65">
        <w:rPr>
          <w:rFonts w:eastAsia="Times New Roman"/>
        </w:rPr>
        <w:t xml:space="preserve"> </w:t>
      </w:r>
      <w:r w:rsidR="0028145D">
        <w:rPr>
          <w:rFonts w:eastAsia="Times New Roman"/>
        </w:rPr>
        <w:t>OSD</w:t>
      </w:r>
      <w:r w:rsidR="009E1066">
        <w:rPr>
          <w:rFonts w:eastAsia="Times New Roman"/>
        </w:rPr>
        <w:t xml:space="preserve">. </w:t>
      </w:r>
      <w:r>
        <w:rPr>
          <w:rFonts w:eastAsia="Times New Roman"/>
        </w:rPr>
        <w:t xml:space="preserve"> </w:t>
      </w:r>
      <w:r w:rsidR="00930FFA">
        <w:rPr>
          <w:rFonts w:eastAsia="Times New Roman"/>
        </w:rPr>
        <w:t xml:space="preserve"> </w:t>
      </w:r>
    </w:p>
    <w:p w14:paraId="64FD0013" w14:textId="16936FA0" w:rsidR="007B63CD" w:rsidRPr="007B63CD" w:rsidRDefault="007B63CD" w:rsidP="00950C74">
      <w:pPr>
        <w:pStyle w:val="Akapitzlist"/>
        <w:numPr>
          <w:ilvl w:val="0"/>
          <w:numId w:val="35"/>
        </w:numPr>
        <w:spacing w:line="276" w:lineRule="auto"/>
        <w:ind w:left="284" w:hanging="284"/>
        <w:rPr>
          <w:rFonts w:eastAsia="Times New Roman"/>
        </w:rPr>
      </w:pPr>
      <w:r w:rsidRPr="007B63CD">
        <w:rPr>
          <w:rFonts w:eastAsia="Times New Roman"/>
        </w:rPr>
        <w:t>Podmiotem odpowiedzialnym za Bilansowanie Handlowe Kupującego jest Sprzedawca, a</w:t>
      </w:r>
      <w:r w:rsidR="0054776C">
        <w:rPr>
          <w:rFonts w:eastAsia="Times New Roman"/>
        </w:rPr>
        <w:t> </w:t>
      </w:r>
      <w:r w:rsidRPr="007B63CD">
        <w:rPr>
          <w:rFonts w:eastAsia="Times New Roman"/>
        </w:rPr>
        <w:t xml:space="preserve">wszelkie koszty niezbilansowania są ponoszone przez Sprzedawcę. </w:t>
      </w:r>
    </w:p>
    <w:p w14:paraId="64878934" w14:textId="4F358A75" w:rsidR="00930FFA" w:rsidRDefault="00930FFA" w:rsidP="00950C74">
      <w:pPr>
        <w:pStyle w:val="Akapitzlist"/>
        <w:numPr>
          <w:ilvl w:val="0"/>
          <w:numId w:val="35"/>
        </w:numPr>
        <w:spacing w:after="0" w:line="276" w:lineRule="auto"/>
        <w:ind w:left="284" w:hanging="284"/>
        <w:rPr>
          <w:rFonts w:eastAsia="Times New Roman"/>
        </w:rPr>
      </w:pPr>
      <w:r>
        <w:rPr>
          <w:rFonts w:eastAsia="Times New Roman"/>
        </w:rPr>
        <w:t xml:space="preserve">Dostarczenie i sprzedaż energii elektrycznej nastąpi do </w:t>
      </w:r>
      <w:r w:rsidR="004A0005">
        <w:rPr>
          <w:rFonts w:eastAsia="Times New Roman"/>
        </w:rPr>
        <w:t>P</w:t>
      </w:r>
      <w:r>
        <w:rPr>
          <w:rFonts w:eastAsia="Times New Roman"/>
        </w:rPr>
        <w:t xml:space="preserve">unktu </w:t>
      </w:r>
      <w:r w:rsidR="004A0005">
        <w:rPr>
          <w:rFonts w:eastAsia="Times New Roman"/>
        </w:rPr>
        <w:t>P</w:t>
      </w:r>
      <w:r>
        <w:rPr>
          <w:rFonts w:eastAsia="Times New Roman"/>
        </w:rPr>
        <w:t>oboru</w:t>
      </w:r>
      <w:r w:rsidR="004A0005">
        <w:rPr>
          <w:rFonts w:eastAsia="Times New Roman"/>
        </w:rPr>
        <w:t xml:space="preserve"> określonego w</w:t>
      </w:r>
      <w:r w:rsidR="0054776C">
        <w:rPr>
          <w:rFonts w:eastAsia="Times New Roman"/>
        </w:rPr>
        <w:t> </w:t>
      </w:r>
      <w:r w:rsidR="004A0005" w:rsidRPr="0039538D">
        <w:rPr>
          <w:rFonts w:eastAsia="Times New Roman"/>
          <w:b/>
        </w:rPr>
        <w:t>Załączniku 1</w:t>
      </w:r>
      <w:r w:rsidR="004A0005">
        <w:rPr>
          <w:rFonts w:eastAsia="Times New Roman"/>
        </w:rPr>
        <w:t>.</w:t>
      </w:r>
    </w:p>
    <w:p w14:paraId="3EA770C6" w14:textId="77777777" w:rsidR="00930FFA" w:rsidRDefault="00930FFA" w:rsidP="00950C74">
      <w:pPr>
        <w:pStyle w:val="Akapitzlist"/>
        <w:numPr>
          <w:ilvl w:val="0"/>
          <w:numId w:val="35"/>
        </w:numPr>
        <w:spacing w:after="0" w:line="276" w:lineRule="auto"/>
        <w:ind w:left="284" w:hanging="284"/>
        <w:rPr>
          <w:rFonts w:eastAsia="Times New Roman"/>
        </w:rPr>
      </w:pPr>
      <w:r>
        <w:rPr>
          <w:rFonts w:eastAsia="Times New Roman"/>
        </w:rPr>
        <w:t xml:space="preserve">Odbiorca ma prawo do zmiany grupy taryfowej nie częściej niż raz na 12 miesięcy. </w:t>
      </w:r>
    </w:p>
    <w:p w14:paraId="389E3073" w14:textId="336FC5B4" w:rsidR="00930FFA" w:rsidRDefault="00930FFA" w:rsidP="00950C74">
      <w:pPr>
        <w:pStyle w:val="Akapitzlist"/>
        <w:numPr>
          <w:ilvl w:val="0"/>
          <w:numId w:val="35"/>
        </w:numPr>
        <w:spacing w:after="0" w:line="276" w:lineRule="auto"/>
        <w:ind w:left="284" w:hanging="284"/>
        <w:rPr>
          <w:rFonts w:eastAsia="Times New Roman"/>
        </w:rPr>
      </w:pPr>
      <w:r>
        <w:rPr>
          <w:rFonts w:eastAsia="Times New Roman"/>
        </w:rPr>
        <w:t>Odbiorca oświadc</w:t>
      </w:r>
      <w:r w:rsidR="00D57612">
        <w:rPr>
          <w:rFonts w:eastAsia="Times New Roman"/>
        </w:rPr>
        <w:t>za, że posiada tytuł prawny do P</w:t>
      </w:r>
      <w:r>
        <w:rPr>
          <w:rFonts w:eastAsia="Times New Roman"/>
        </w:rPr>
        <w:t xml:space="preserve">unktu </w:t>
      </w:r>
      <w:r w:rsidR="00D57612">
        <w:rPr>
          <w:rFonts w:eastAsia="Times New Roman"/>
        </w:rPr>
        <w:t>Poboru.</w:t>
      </w:r>
    </w:p>
    <w:p w14:paraId="0A75D65C" w14:textId="77777777" w:rsidR="00D57612" w:rsidRDefault="005C029E" w:rsidP="00950C74">
      <w:pPr>
        <w:pStyle w:val="Akapitzlist"/>
        <w:numPr>
          <w:ilvl w:val="0"/>
          <w:numId w:val="35"/>
        </w:numPr>
        <w:spacing w:after="0" w:line="276" w:lineRule="auto"/>
        <w:ind w:left="284" w:hanging="284"/>
        <w:rPr>
          <w:rFonts w:eastAsia="Times New Roman"/>
        </w:rPr>
      </w:pPr>
      <w:r w:rsidRPr="00D57612">
        <w:rPr>
          <w:rFonts w:eastAsia="Times New Roman"/>
        </w:rPr>
        <w:lastRenderedPageBreak/>
        <w:t>Zmiana mocy umownej odbywa się według zasad określonych w Taryfie OSD</w:t>
      </w:r>
      <w:r w:rsidR="00930FFA" w:rsidRPr="00D57612">
        <w:rPr>
          <w:rFonts w:eastAsia="Times New Roman"/>
        </w:rPr>
        <w:t xml:space="preserve">. </w:t>
      </w:r>
    </w:p>
    <w:p w14:paraId="7932D74F" w14:textId="6DEF2546" w:rsidR="00930FFA" w:rsidRPr="00D57612" w:rsidRDefault="00930FFA" w:rsidP="00950C74">
      <w:pPr>
        <w:pStyle w:val="Akapitzlist"/>
        <w:numPr>
          <w:ilvl w:val="0"/>
          <w:numId w:val="35"/>
        </w:numPr>
        <w:spacing w:after="0" w:line="276" w:lineRule="auto"/>
        <w:ind w:left="284" w:hanging="284"/>
        <w:rPr>
          <w:rFonts w:eastAsia="Times New Roman"/>
        </w:rPr>
      </w:pPr>
      <w:r w:rsidRPr="00D57612">
        <w:rPr>
          <w:rFonts w:eastAsia="Times New Roman"/>
        </w:rPr>
        <w:t>Odbiorca zobowiązuje się do dostosowania instalacji do zmienionej mocy umownej, o</w:t>
      </w:r>
      <w:r w:rsidR="00DE2BC2" w:rsidRPr="00D57612">
        <w:rPr>
          <w:rFonts w:eastAsia="Times New Roman"/>
        </w:rPr>
        <w:t> </w:t>
      </w:r>
      <w:r w:rsidRPr="00D57612">
        <w:rPr>
          <w:rFonts w:eastAsia="Times New Roman"/>
        </w:rPr>
        <w:t xml:space="preserve">ile zajdzie taka potrzeba. </w:t>
      </w:r>
    </w:p>
    <w:p w14:paraId="6CC03D69" w14:textId="77777777" w:rsidR="00655108" w:rsidRDefault="0028145D" w:rsidP="00950C74">
      <w:pPr>
        <w:pStyle w:val="Akapitzlist"/>
        <w:numPr>
          <w:ilvl w:val="0"/>
          <w:numId w:val="35"/>
        </w:numPr>
        <w:spacing w:after="0" w:line="276" w:lineRule="auto"/>
        <w:ind w:left="284" w:hanging="284"/>
        <w:rPr>
          <w:rFonts w:eastAsia="Times New Roman"/>
        </w:rPr>
      </w:pPr>
      <w:r>
        <w:rPr>
          <w:rFonts w:eastAsia="Times New Roman"/>
        </w:rPr>
        <w:t xml:space="preserve">Sprzedawca oświadcza, że posiada obowiązujące koncesje na obrót oraz dystrybucję energii elektrycznej. </w:t>
      </w:r>
    </w:p>
    <w:p w14:paraId="0B5832CC" w14:textId="485F8881" w:rsidR="00DE2BC2" w:rsidRDefault="00655108" w:rsidP="00950C74">
      <w:pPr>
        <w:pStyle w:val="Akapitzlist"/>
        <w:numPr>
          <w:ilvl w:val="0"/>
          <w:numId w:val="35"/>
        </w:numPr>
        <w:spacing w:after="0" w:line="276" w:lineRule="auto"/>
        <w:ind w:left="284" w:hanging="426"/>
        <w:rPr>
          <w:rFonts w:eastAsia="Times New Roman"/>
        </w:rPr>
      </w:pPr>
      <w:r>
        <w:rPr>
          <w:rFonts w:eastAsia="Times New Roman"/>
        </w:rPr>
        <w:t xml:space="preserve">Strony zobowiązują się do </w:t>
      </w:r>
      <w:r w:rsidRPr="00655108">
        <w:rPr>
          <w:rFonts w:eastAsia="Times New Roman"/>
        </w:rPr>
        <w:t>przestrzegania obowiązujących przepisów w zakresie świadczenia usług dystrybucji, budowy oraz eksploatacji sieci, urządzeń i instalacji elektroenergetycznych, ochrony przeciwporażeniowej, przeciwpożarowej i środowiska naturalnego w zakresie eksploatowanych przez sieb</w:t>
      </w:r>
      <w:r>
        <w:rPr>
          <w:rFonts w:eastAsia="Times New Roman"/>
        </w:rPr>
        <w:t>ie sieci, urządzeń i instalacji.</w:t>
      </w:r>
    </w:p>
    <w:p w14:paraId="0F94B410" w14:textId="77777777" w:rsidR="00655108" w:rsidRPr="00655108" w:rsidRDefault="00655108" w:rsidP="00950C74">
      <w:pPr>
        <w:pStyle w:val="Akapitzlist"/>
        <w:spacing w:after="0" w:line="276" w:lineRule="auto"/>
        <w:ind w:left="284" w:firstLine="0"/>
        <w:rPr>
          <w:rFonts w:eastAsia="Times New Roman"/>
        </w:rPr>
      </w:pPr>
    </w:p>
    <w:p w14:paraId="72F5BC4D" w14:textId="77777777" w:rsidR="00930FFA" w:rsidRDefault="00930FFA" w:rsidP="00930FFA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§ 2 </w:t>
      </w:r>
    </w:p>
    <w:p w14:paraId="5845C8FD" w14:textId="2F96951C" w:rsidR="00930FFA" w:rsidRDefault="00930FFA" w:rsidP="00930FFA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Zobowiązania Sprzedawcy</w:t>
      </w:r>
    </w:p>
    <w:p w14:paraId="3EE32033" w14:textId="77777777" w:rsidR="00993CC9" w:rsidRDefault="00993CC9" w:rsidP="00711F4B">
      <w:pPr>
        <w:spacing w:after="0" w:line="276" w:lineRule="auto"/>
        <w:jc w:val="center"/>
        <w:rPr>
          <w:rFonts w:eastAsia="Times New Roman"/>
          <w:b/>
        </w:rPr>
      </w:pPr>
    </w:p>
    <w:p w14:paraId="083C64DC" w14:textId="77777777" w:rsidR="00930FFA" w:rsidRDefault="00930FFA" w:rsidP="00950C74">
      <w:pPr>
        <w:pStyle w:val="Akapitzlist"/>
        <w:numPr>
          <w:ilvl w:val="0"/>
          <w:numId w:val="36"/>
        </w:numPr>
        <w:spacing w:after="0" w:line="276" w:lineRule="auto"/>
        <w:ind w:left="284" w:hanging="284"/>
        <w:rPr>
          <w:rFonts w:eastAsia="Times New Roman"/>
        </w:rPr>
      </w:pPr>
      <w:r>
        <w:rPr>
          <w:rFonts w:eastAsia="Times New Roman"/>
        </w:rPr>
        <w:t>Sprzedawca ma prawo do:</w:t>
      </w:r>
    </w:p>
    <w:p w14:paraId="0FF60253" w14:textId="417F89DB" w:rsidR="00930FFA" w:rsidRDefault="00930FFA" w:rsidP="00950C74">
      <w:pPr>
        <w:pStyle w:val="Akapitzlist"/>
        <w:numPr>
          <w:ilvl w:val="0"/>
          <w:numId w:val="37"/>
        </w:numPr>
        <w:spacing w:after="0" w:line="276" w:lineRule="auto"/>
        <w:ind w:left="851" w:hanging="425"/>
        <w:rPr>
          <w:rFonts w:eastAsia="Times New Roman"/>
        </w:rPr>
      </w:pPr>
      <w:r>
        <w:rPr>
          <w:rFonts w:eastAsia="Times New Roman"/>
        </w:rPr>
        <w:t xml:space="preserve">kontroli układów pomiarowych </w:t>
      </w:r>
      <w:r w:rsidR="00D57612">
        <w:rPr>
          <w:rFonts w:eastAsia="Times New Roman"/>
        </w:rPr>
        <w:t xml:space="preserve">Punktu Poboru </w:t>
      </w:r>
      <w:r w:rsidR="002C3A76">
        <w:rPr>
          <w:rFonts w:eastAsia="Times New Roman"/>
        </w:rPr>
        <w:t xml:space="preserve">u </w:t>
      </w:r>
      <w:r>
        <w:rPr>
          <w:rFonts w:eastAsia="Times New Roman"/>
        </w:rPr>
        <w:t xml:space="preserve">Odbiorcy, </w:t>
      </w:r>
    </w:p>
    <w:p w14:paraId="6BC3D8AE" w14:textId="77777777" w:rsidR="00930FFA" w:rsidRDefault="00930FFA" w:rsidP="00950C74">
      <w:pPr>
        <w:pStyle w:val="Akapitzlist"/>
        <w:numPr>
          <w:ilvl w:val="0"/>
          <w:numId w:val="37"/>
        </w:numPr>
        <w:spacing w:after="0" w:line="276" w:lineRule="auto"/>
        <w:ind w:left="851" w:hanging="425"/>
        <w:rPr>
          <w:rFonts w:eastAsia="Times New Roman"/>
        </w:rPr>
      </w:pPr>
      <w:r>
        <w:rPr>
          <w:rFonts w:eastAsia="Times New Roman"/>
        </w:rPr>
        <w:t>ograniczenia poboru mocy, w przypadku gdy wynika to z nałożonych na Sprzedawcę obowiązków.</w:t>
      </w:r>
    </w:p>
    <w:p w14:paraId="535C83B2" w14:textId="77777777" w:rsidR="00930FFA" w:rsidRDefault="00930FFA" w:rsidP="00950C74">
      <w:pPr>
        <w:pStyle w:val="Akapitzlist"/>
        <w:numPr>
          <w:ilvl w:val="0"/>
          <w:numId w:val="36"/>
        </w:numPr>
        <w:spacing w:after="0" w:line="276" w:lineRule="auto"/>
        <w:ind w:left="284" w:hanging="284"/>
        <w:rPr>
          <w:rFonts w:eastAsia="Times New Roman"/>
        </w:rPr>
      </w:pPr>
      <w:r>
        <w:rPr>
          <w:rFonts w:eastAsia="Times New Roman"/>
        </w:rPr>
        <w:t xml:space="preserve">Sprzedawca zobowiązuje się do: </w:t>
      </w:r>
    </w:p>
    <w:p w14:paraId="1F352081" w14:textId="77777777" w:rsidR="00930FFA" w:rsidRDefault="00930FFA" w:rsidP="00950C74">
      <w:pPr>
        <w:pStyle w:val="Akapitzlist"/>
        <w:numPr>
          <w:ilvl w:val="0"/>
          <w:numId w:val="38"/>
        </w:numPr>
        <w:spacing w:after="0" w:line="276" w:lineRule="auto"/>
        <w:ind w:left="851" w:hanging="425"/>
        <w:rPr>
          <w:rFonts w:eastAsia="Times New Roman"/>
        </w:rPr>
      </w:pPr>
      <w:r>
        <w:rPr>
          <w:rFonts w:eastAsia="Times New Roman"/>
        </w:rPr>
        <w:t>zachowania ciągłości dostarczania energii elektrycznej,</w:t>
      </w:r>
    </w:p>
    <w:p w14:paraId="542CAA5C" w14:textId="77777777" w:rsidR="00930FFA" w:rsidRDefault="00930FFA" w:rsidP="00950C74">
      <w:pPr>
        <w:pStyle w:val="Akapitzlist"/>
        <w:numPr>
          <w:ilvl w:val="0"/>
          <w:numId w:val="38"/>
        </w:numPr>
        <w:spacing w:after="0" w:line="276" w:lineRule="auto"/>
        <w:ind w:left="851" w:hanging="425"/>
        <w:rPr>
          <w:rFonts w:eastAsia="Times New Roman"/>
        </w:rPr>
      </w:pPr>
      <w:r>
        <w:rPr>
          <w:rFonts w:eastAsia="Times New Roman"/>
        </w:rPr>
        <w:t>zachowania standardów jakościowych obsługi odbiorców i energii elektrycznej zgodnie z rozporządzeniem Ministra Gospodarki z dnia 4 maja 2007 r. w sprawie szczegółowych warunków funkcjonowania systemu elektroenergetycznego,</w:t>
      </w:r>
    </w:p>
    <w:p w14:paraId="50907FC9" w14:textId="77777777" w:rsidR="00930FFA" w:rsidRDefault="00930FFA" w:rsidP="00950C74">
      <w:pPr>
        <w:pStyle w:val="Akapitzlist"/>
        <w:numPr>
          <w:ilvl w:val="0"/>
          <w:numId w:val="38"/>
        </w:numPr>
        <w:spacing w:after="0" w:line="276" w:lineRule="auto"/>
        <w:ind w:left="851" w:hanging="425"/>
        <w:rPr>
          <w:rFonts w:eastAsia="Times New Roman"/>
        </w:rPr>
      </w:pPr>
      <w:r>
        <w:rPr>
          <w:rFonts w:eastAsia="Times New Roman"/>
        </w:rPr>
        <w:t>nieodpłatnego informowania o zasadach rozliczeń,</w:t>
      </w:r>
    </w:p>
    <w:p w14:paraId="52831F3B" w14:textId="2AA35728" w:rsidR="00930FFA" w:rsidRDefault="00930FFA" w:rsidP="00950C74">
      <w:pPr>
        <w:pStyle w:val="Akapitzlist"/>
        <w:numPr>
          <w:ilvl w:val="0"/>
          <w:numId w:val="38"/>
        </w:numPr>
        <w:spacing w:after="0" w:line="276" w:lineRule="auto"/>
        <w:ind w:left="851" w:hanging="425"/>
        <w:rPr>
          <w:rFonts w:eastAsia="Times New Roman"/>
        </w:rPr>
      </w:pPr>
      <w:r>
        <w:rPr>
          <w:rFonts w:eastAsia="Times New Roman"/>
        </w:rPr>
        <w:t xml:space="preserve">podejmowania wszelkich czynności, do których jest obowiązany na podstawie powszechnie obowiązujących przepisów prawa. </w:t>
      </w:r>
    </w:p>
    <w:p w14:paraId="5753674E" w14:textId="1E6A92FC" w:rsidR="00711F4B" w:rsidRDefault="00655108" w:rsidP="00950C74">
      <w:pPr>
        <w:pStyle w:val="Akapitzlist"/>
        <w:numPr>
          <w:ilvl w:val="0"/>
          <w:numId w:val="38"/>
        </w:numPr>
        <w:spacing w:after="0" w:line="276" w:lineRule="auto"/>
        <w:ind w:left="851" w:hanging="425"/>
        <w:rPr>
          <w:rFonts w:eastAsia="Times New Roman"/>
        </w:rPr>
      </w:pPr>
      <w:r>
        <w:rPr>
          <w:rFonts w:eastAsia="Times New Roman"/>
        </w:rPr>
        <w:t>przyjmowania zgło</w:t>
      </w:r>
      <w:r w:rsidR="00866DD7">
        <w:rPr>
          <w:rFonts w:eastAsia="Times New Roman"/>
        </w:rPr>
        <w:t xml:space="preserve">szeń oraz </w:t>
      </w:r>
      <w:r w:rsidR="00711F4B">
        <w:rPr>
          <w:rFonts w:eastAsia="Times New Roman"/>
        </w:rPr>
        <w:t>rozpatrywania reklamacji w terminie 30 dni od dnia zgłoszenia.</w:t>
      </w:r>
    </w:p>
    <w:p w14:paraId="61DB75B0" w14:textId="00BF1B6B" w:rsidR="00930FFA" w:rsidRDefault="00930FFA" w:rsidP="0028145D">
      <w:pPr>
        <w:spacing w:after="0" w:line="240" w:lineRule="auto"/>
        <w:ind w:left="0" w:firstLine="0"/>
        <w:rPr>
          <w:rFonts w:eastAsia="Times New Roman"/>
        </w:rPr>
      </w:pPr>
    </w:p>
    <w:p w14:paraId="3B3EC006" w14:textId="77777777" w:rsidR="00930FFA" w:rsidRDefault="00930FFA" w:rsidP="00930FFA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§ 3</w:t>
      </w:r>
    </w:p>
    <w:p w14:paraId="71596CE9" w14:textId="6420397F" w:rsidR="00930FFA" w:rsidRDefault="00930FFA" w:rsidP="00930FFA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Zobowiązania Odbiorcy</w:t>
      </w:r>
    </w:p>
    <w:p w14:paraId="434AB46C" w14:textId="77777777" w:rsidR="00711F4B" w:rsidRDefault="00711F4B" w:rsidP="00930FFA">
      <w:pPr>
        <w:spacing w:after="0" w:line="240" w:lineRule="auto"/>
        <w:jc w:val="center"/>
        <w:rPr>
          <w:rFonts w:eastAsia="Times New Roman"/>
          <w:b/>
        </w:rPr>
      </w:pPr>
    </w:p>
    <w:p w14:paraId="0EB41278" w14:textId="6B3D6431" w:rsidR="00930FFA" w:rsidRPr="008633F4" w:rsidRDefault="00930FFA" w:rsidP="006440A0">
      <w:pPr>
        <w:pStyle w:val="Akapitzlist"/>
        <w:numPr>
          <w:ilvl w:val="3"/>
          <w:numId w:val="39"/>
        </w:numPr>
        <w:spacing w:after="0" w:line="276" w:lineRule="auto"/>
        <w:ind w:left="284" w:hanging="284"/>
        <w:rPr>
          <w:rFonts w:eastAsia="Times New Roman"/>
        </w:rPr>
      </w:pPr>
      <w:r w:rsidRPr="008633F4">
        <w:rPr>
          <w:rFonts w:eastAsia="Times New Roman"/>
        </w:rPr>
        <w:t xml:space="preserve">Odbiorca zobowiązuje się do: </w:t>
      </w:r>
    </w:p>
    <w:p w14:paraId="1706685F" w14:textId="2AFAFAD7" w:rsidR="00222ACD" w:rsidRPr="00222ACD" w:rsidRDefault="00222ACD" w:rsidP="006440A0">
      <w:pPr>
        <w:pStyle w:val="Akapitzlist"/>
        <w:numPr>
          <w:ilvl w:val="0"/>
          <w:numId w:val="48"/>
        </w:numPr>
        <w:spacing w:line="276" w:lineRule="auto"/>
        <w:ind w:left="851" w:hanging="425"/>
        <w:rPr>
          <w:rFonts w:eastAsia="Times New Roman"/>
        </w:rPr>
      </w:pPr>
      <w:r>
        <w:rPr>
          <w:rFonts w:eastAsia="Times New Roman"/>
        </w:rPr>
        <w:t>odbioru</w:t>
      </w:r>
      <w:r w:rsidR="00885F6D" w:rsidRPr="00222ACD">
        <w:rPr>
          <w:rFonts w:eastAsia="Times New Roman"/>
        </w:rPr>
        <w:t xml:space="preserve"> i zakupu</w:t>
      </w:r>
      <w:r w:rsidR="00930FFA" w:rsidRPr="00222ACD">
        <w:rPr>
          <w:rFonts w:eastAsia="Times New Roman"/>
        </w:rPr>
        <w:t xml:space="preserve"> energii elektrycznej zgodnie z postanowieniami Umowy oraz powszechnie</w:t>
      </w:r>
      <w:r w:rsidR="00885F6D" w:rsidRPr="00222ACD">
        <w:rPr>
          <w:rFonts w:eastAsia="Times New Roman"/>
        </w:rPr>
        <w:t xml:space="preserve"> obowiązujących przepisów prawa oraz </w:t>
      </w:r>
      <w:r>
        <w:rPr>
          <w:rFonts w:eastAsia="Times New Roman"/>
        </w:rPr>
        <w:t>zapłaty ceny za odebraną</w:t>
      </w:r>
      <w:r w:rsidR="00711F4B" w:rsidRPr="00222ACD">
        <w:rPr>
          <w:rFonts w:eastAsia="Times New Roman"/>
        </w:rPr>
        <w:t xml:space="preserve"> energię elektryczną</w:t>
      </w:r>
      <w:r w:rsidR="002C3A76">
        <w:rPr>
          <w:rFonts w:eastAsia="Times New Roman"/>
        </w:rPr>
        <w:t xml:space="preserve"> i świadczone usługi dystrybucji</w:t>
      </w:r>
      <w:r w:rsidRPr="00222ACD">
        <w:rPr>
          <w:rFonts w:eastAsia="Times New Roman"/>
        </w:rPr>
        <w:t xml:space="preserve"> </w:t>
      </w:r>
      <w:r>
        <w:rPr>
          <w:rFonts w:eastAsia="Times New Roman"/>
        </w:rPr>
        <w:t>oraz informowania o</w:t>
      </w:r>
      <w:r w:rsidRPr="00222ACD">
        <w:rPr>
          <w:rFonts w:eastAsia="Times New Roman"/>
        </w:rPr>
        <w:t xml:space="preserve"> wszelkich okolicznościach prawnych lub faktycznych mających wpływ na postanowienia i </w:t>
      </w:r>
      <w:r w:rsidR="00D57612">
        <w:rPr>
          <w:rFonts w:eastAsia="Times New Roman"/>
        </w:rPr>
        <w:t xml:space="preserve">realizację </w:t>
      </w:r>
      <w:r w:rsidRPr="00222ACD">
        <w:rPr>
          <w:rFonts w:eastAsia="Times New Roman"/>
        </w:rPr>
        <w:t xml:space="preserve">Umowy, </w:t>
      </w:r>
    </w:p>
    <w:p w14:paraId="700E9FDC" w14:textId="38CC621A" w:rsidR="00930FFA" w:rsidRDefault="00930FFA" w:rsidP="006440A0">
      <w:pPr>
        <w:pStyle w:val="Akapitzlist"/>
        <w:numPr>
          <w:ilvl w:val="0"/>
          <w:numId w:val="48"/>
        </w:numPr>
        <w:spacing w:after="0" w:line="276" w:lineRule="auto"/>
        <w:ind w:left="851" w:hanging="426"/>
        <w:rPr>
          <w:rFonts w:eastAsia="Times New Roman"/>
        </w:rPr>
      </w:pPr>
      <w:r>
        <w:rPr>
          <w:rFonts w:eastAsia="Times New Roman"/>
        </w:rPr>
        <w:t>dbania o stan techniczny instalacji, sieci wewnętrznej</w:t>
      </w:r>
      <w:r w:rsidR="00D57612">
        <w:rPr>
          <w:rFonts w:eastAsia="Times New Roman"/>
        </w:rPr>
        <w:t>, układu pomiarowego</w:t>
      </w:r>
      <w:r>
        <w:rPr>
          <w:rFonts w:eastAsia="Times New Roman"/>
        </w:rPr>
        <w:t xml:space="preserve"> i </w:t>
      </w:r>
      <w:r w:rsidR="00D57612">
        <w:rPr>
          <w:rFonts w:eastAsia="Times New Roman"/>
        </w:rPr>
        <w:t>P</w:t>
      </w:r>
      <w:r>
        <w:rPr>
          <w:rFonts w:eastAsia="Times New Roman"/>
        </w:rPr>
        <w:t xml:space="preserve">unktu </w:t>
      </w:r>
      <w:r w:rsidR="00D57612">
        <w:rPr>
          <w:rFonts w:eastAsia="Times New Roman"/>
        </w:rPr>
        <w:t>P</w:t>
      </w:r>
      <w:r>
        <w:rPr>
          <w:rFonts w:eastAsia="Times New Roman"/>
        </w:rPr>
        <w:t>oboru oraz informowania Sprzedawcy o wszelkich usterkach i nieprawidłowościach</w:t>
      </w:r>
      <w:r w:rsidR="00222ACD">
        <w:rPr>
          <w:rFonts w:eastAsia="Times New Roman"/>
        </w:rPr>
        <w:t>,</w:t>
      </w:r>
    </w:p>
    <w:p w14:paraId="3510D0C5" w14:textId="2C16234B" w:rsidR="00930FFA" w:rsidRDefault="00930FFA" w:rsidP="006440A0">
      <w:pPr>
        <w:pStyle w:val="Akapitzlist"/>
        <w:numPr>
          <w:ilvl w:val="0"/>
          <w:numId w:val="48"/>
        </w:numPr>
        <w:spacing w:after="0" w:line="276" w:lineRule="auto"/>
        <w:ind w:left="851" w:hanging="426"/>
        <w:rPr>
          <w:rFonts w:eastAsia="Times New Roman"/>
        </w:rPr>
      </w:pPr>
      <w:r>
        <w:rPr>
          <w:rFonts w:eastAsia="Times New Roman"/>
        </w:rPr>
        <w:t xml:space="preserve">zabezpieczenia przez zniszczeniem i dostępem przez osoby trzecie do urządzeń </w:t>
      </w:r>
      <w:r w:rsidR="00D57612">
        <w:rPr>
          <w:rFonts w:eastAsia="Times New Roman"/>
        </w:rPr>
        <w:t>układu pomiarowego</w:t>
      </w:r>
      <w:r>
        <w:rPr>
          <w:rFonts w:eastAsia="Times New Roman"/>
        </w:rPr>
        <w:t xml:space="preserve"> i plomb</w:t>
      </w:r>
      <w:r w:rsidR="00D57612">
        <w:rPr>
          <w:rFonts w:eastAsia="Times New Roman"/>
        </w:rPr>
        <w:t xml:space="preserve"> oraz Punktu Poboru</w:t>
      </w:r>
      <w:r>
        <w:rPr>
          <w:rFonts w:eastAsia="Times New Roman"/>
        </w:rPr>
        <w:t>,</w:t>
      </w:r>
    </w:p>
    <w:p w14:paraId="6125E8A9" w14:textId="32924439" w:rsidR="00930FFA" w:rsidRDefault="00930FFA" w:rsidP="006440A0">
      <w:pPr>
        <w:pStyle w:val="Akapitzlist"/>
        <w:numPr>
          <w:ilvl w:val="0"/>
          <w:numId w:val="48"/>
        </w:numPr>
        <w:spacing w:after="0" w:line="276" w:lineRule="auto"/>
        <w:ind w:left="851" w:hanging="426"/>
        <w:rPr>
          <w:rFonts w:eastAsia="Times New Roman"/>
        </w:rPr>
      </w:pPr>
      <w:r>
        <w:rPr>
          <w:rFonts w:eastAsia="Times New Roman"/>
        </w:rPr>
        <w:t xml:space="preserve">umożliwienia </w:t>
      </w:r>
      <w:r w:rsidR="00774F91">
        <w:rPr>
          <w:rFonts w:eastAsia="Times New Roman"/>
        </w:rPr>
        <w:t xml:space="preserve">Sprzedawcy </w:t>
      </w:r>
      <w:r>
        <w:rPr>
          <w:rFonts w:eastAsia="Times New Roman"/>
        </w:rPr>
        <w:t>dokonania odczytów wskazań liczników oraz dostępu wraz z niezbędnym sprzętem do wszyst</w:t>
      </w:r>
      <w:r w:rsidR="00D57612">
        <w:rPr>
          <w:rFonts w:eastAsia="Times New Roman"/>
        </w:rPr>
        <w:t>kich elementów układu pomiarowego</w:t>
      </w:r>
      <w:r>
        <w:rPr>
          <w:rFonts w:eastAsia="Times New Roman"/>
        </w:rPr>
        <w:t>,</w:t>
      </w:r>
    </w:p>
    <w:p w14:paraId="065B8619" w14:textId="24B0D86F" w:rsidR="00930FFA" w:rsidRDefault="00930FFA" w:rsidP="006440A0">
      <w:pPr>
        <w:pStyle w:val="Akapitzlist"/>
        <w:numPr>
          <w:ilvl w:val="0"/>
          <w:numId w:val="48"/>
        </w:numPr>
        <w:spacing w:after="0" w:line="276" w:lineRule="auto"/>
        <w:ind w:left="851" w:hanging="426"/>
        <w:rPr>
          <w:rFonts w:eastAsia="Times New Roman"/>
        </w:rPr>
      </w:pPr>
      <w:r>
        <w:rPr>
          <w:rFonts w:eastAsia="Times New Roman"/>
        </w:rPr>
        <w:t>dostosowywania swoich urządzeń do zmiany warunków funkcjonowania sieci, o</w:t>
      </w:r>
      <w:r w:rsidR="006440A0">
        <w:rPr>
          <w:rFonts w:eastAsia="Times New Roman"/>
        </w:rPr>
        <w:t> </w:t>
      </w:r>
      <w:r>
        <w:rPr>
          <w:rFonts w:eastAsia="Times New Roman"/>
        </w:rPr>
        <w:t>których został uprzednio powiadomiony,</w:t>
      </w:r>
    </w:p>
    <w:p w14:paraId="00341360" w14:textId="5BA7A065" w:rsidR="00930FFA" w:rsidRDefault="00930FFA" w:rsidP="006440A0">
      <w:pPr>
        <w:pStyle w:val="Akapitzlist"/>
        <w:numPr>
          <w:ilvl w:val="0"/>
          <w:numId w:val="48"/>
        </w:numPr>
        <w:spacing w:after="0" w:line="276" w:lineRule="auto"/>
        <w:ind w:left="851" w:hanging="426"/>
        <w:rPr>
          <w:rFonts w:eastAsia="Times New Roman"/>
        </w:rPr>
      </w:pPr>
      <w:r>
        <w:rPr>
          <w:rFonts w:eastAsia="Times New Roman"/>
        </w:rPr>
        <w:lastRenderedPageBreak/>
        <w:t xml:space="preserve">powierzenia budowy, eksploatacji lub dokonywania zmian w instalacji elektrycznej </w:t>
      </w:r>
      <w:r w:rsidR="00D57612">
        <w:rPr>
          <w:rFonts w:eastAsia="Times New Roman"/>
        </w:rPr>
        <w:t xml:space="preserve">Punktu Poboru </w:t>
      </w:r>
      <w:r>
        <w:rPr>
          <w:rFonts w:eastAsia="Times New Roman"/>
        </w:rPr>
        <w:t>wyłącznie osobom posiadającym odpowied</w:t>
      </w:r>
      <w:r w:rsidR="00D57612">
        <w:rPr>
          <w:rFonts w:eastAsia="Times New Roman"/>
        </w:rPr>
        <w:t>nie uprawnienia i</w:t>
      </w:r>
      <w:r w:rsidR="002F2718">
        <w:rPr>
          <w:rFonts w:eastAsia="Times New Roman"/>
        </w:rPr>
        <w:t> </w:t>
      </w:r>
      <w:r w:rsidR="00D57612">
        <w:rPr>
          <w:rFonts w:eastAsia="Times New Roman"/>
        </w:rPr>
        <w:t>kwalifikacje,</w:t>
      </w:r>
    </w:p>
    <w:p w14:paraId="38A4B417" w14:textId="6E5D1958" w:rsidR="00711F4B" w:rsidRDefault="00711F4B" w:rsidP="006440A0">
      <w:pPr>
        <w:pStyle w:val="Akapitzlist"/>
        <w:numPr>
          <w:ilvl w:val="0"/>
          <w:numId w:val="48"/>
        </w:numPr>
        <w:spacing w:after="0" w:line="276" w:lineRule="auto"/>
        <w:ind w:left="851" w:hanging="426"/>
        <w:rPr>
          <w:rFonts w:eastAsia="Times New Roman"/>
        </w:rPr>
      </w:pPr>
      <w:r>
        <w:rPr>
          <w:rFonts w:eastAsia="Times New Roman"/>
        </w:rPr>
        <w:t>eksploatacji instalacji Odbiorcy w sposób niezagrażający sieci dystrybucyjnej i</w:t>
      </w:r>
      <w:r w:rsidR="002F2718">
        <w:rPr>
          <w:rFonts w:eastAsia="Times New Roman"/>
        </w:rPr>
        <w:t> </w:t>
      </w:r>
      <w:r w:rsidR="00CD4236">
        <w:rPr>
          <w:rFonts w:eastAsia="Times New Roman"/>
        </w:rPr>
        <w:t>instalacjom Sprzedawcy,</w:t>
      </w:r>
    </w:p>
    <w:p w14:paraId="79E6881A" w14:textId="19FB5734" w:rsidR="005C029E" w:rsidRDefault="00CD4236" w:rsidP="006440A0">
      <w:pPr>
        <w:pStyle w:val="Akapitzlist"/>
        <w:numPr>
          <w:ilvl w:val="0"/>
          <w:numId w:val="48"/>
        </w:numPr>
        <w:spacing w:line="276" w:lineRule="auto"/>
        <w:ind w:left="851" w:hanging="491"/>
      </w:pPr>
      <w:r>
        <w:t>w przypadku Odbiorcy zamawiającego</w:t>
      </w:r>
      <w:r w:rsidR="005C029E">
        <w:t xml:space="preserve"> dla każdego </w:t>
      </w:r>
      <w:r w:rsidR="00D57612">
        <w:t>P</w:t>
      </w:r>
      <w:r w:rsidR="005C029E">
        <w:t xml:space="preserve">unktu </w:t>
      </w:r>
      <w:r w:rsidR="00D57612">
        <w:t>P</w:t>
      </w:r>
      <w:r>
        <w:t>oboru</w:t>
      </w:r>
      <w:r w:rsidR="005C029E">
        <w:t xml:space="preserve"> moc</w:t>
      </w:r>
      <w:r w:rsidR="006453C1">
        <w:t xml:space="preserve"> umowną</w:t>
      </w:r>
      <w:r>
        <w:t xml:space="preserve"> powyżej 300 kW, zobowiązuje się do </w:t>
      </w:r>
      <w:r w:rsidR="005C029E">
        <w:t>ogra</w:t>
      </w:r>
      <w:r>
        <w:t>niczenia pobo</w:t>
      </w:r>
      <w:r w:rsidR="005C029E">
        <w:t>r</w:t>
      </w:r>
      <w:r>
        <w:t>u</w:t>
      </w:r>
      <w:r w:rsidR="005C029E">
        <w:t xml:space="preserve"> energii elektrycznej w</w:t>
      </w:r>
      <w:r w:rsidR="008047E0">
        <w:t> </w:t>
      </w:r>
      <w:r w:rsidR="005C029E">
        <w:t xml:space="preserve">przypadku ograniczeń wprowadzanych </w:t>
      </w:r>
      <w:r w:rsidR="005C029E" w:rsidRPr="00F14B82">
        <w:t>na podstawie</w:t>
      </w:r>
      <w:r w:rsidR="005C029E">
        <w:t xml:space="preserve"> przepisów prawa, w</w:t>
      </w:r>
      <w:r w:rsidR="008047E0">
        <w:t> </w:t>
      </w:r>
      <w:r w:rsidR="005C029E">
        <w:t xml:space="preserve">szczególności ustawy Prawo Energetyczne oraz </w:t>
      </w:r>
      <w:r w:rsidR="005C029E" w:rsidRPr="00F14B82">
        <w:t>aktu wykonawczego wydane</w:t>
      </w:r>
      <w:r w:rsidR="005C029E">
        <w:t>go na podstawie art. 11 ust. 6 u</w:t>
      </w:r>
      <w:r w:rsidR="005C029E" w:rsidRPr="00F14B82">
        <w:t>stawy Prawo Energetyczne</w:t>
      </w:r>
      <w:r w:rsidR="005C029E">
        <w:t xml:space="preserve"> oraz ograniczeń wprowadzanych zgodnie z </w:t>
      </w:r>
      <w:proofErr w:type="spellStart"/>
      <w:r w:rsidR="005C029E">
        <w:t>IRiESD</w:t>
      </w:r>
      <w:proofErr w:type="spellEnd"/>
      <w:r w:rsidR="005C029E">
        <w:t xml:space="preserve"> w trybie awaryjnym, realizowanych jako awaryjne lub katastrofalne na polecenie </w:t>
      </w:r>
      <w:r w:rsidR="006453C1">
        <w:t>operatora systemu przesyłowego (</w:t>
      </w:r>
      <w:r w:rsidR="005C029E">
        <w:t>OSP</w:t>
      </w:r>
      <w:r w:rsidR="006453C1">
        <w:t>)</w:t>
      </w:r>
      <w:r w:rsidR="005C029E">
        <w:t>.</w:t>
      </w:r>
    </w:p>
    <w:p w14:paraId="1128819A" w14:textId="2D513D64" w:rsidR="00866DD7" w:rsidRPr="005C029E" w:rsidRDefault="00CD4236" w:rsidP="006440A0">
      <w:pPr>
        <w:pStyle w:val="Akapitzlist"/>
        <w:numPr>
          <w:ilvl w:val="0"/>
          <w:numId w:val="48"/>
        </w:numPr>
        <w:spacing w:line="276" w:lineRule="auto"/>
        <w:ind w:left="851" w:hanging="491"/>
      </w:pPr>
      <w:r>
        <w:t>stosowania</w:t>
      </w:r>
      <w:r w:rsidR="00866DD7">
        <w:t xml:space="preserve"> uzgodnionej ze Sprzedawcą </w:t>
      </w:r>
      <w:r w:rsidR="00866DD7" w:rsidRPr="00866DD7">
        <w:t>Instrukcji Współpracy Eksploatacyjno-Ruchowej</w:t>
      </w:r>
      <w:r w:rsidR="00866DD7">
        <w:t>.</w:t>
      </w:r>
    </w:p>
    <w:p w14:paraId="68D7F661" w14:textId="77777777" w:rsidR="00930FFA" w:rsidRDefault="00930FFA" w:rsidP="00930FFA">
      <w:pPr>
        <w:spacing w:after="0" w:line="240" w:lineRule="auto"/>
        <w:rPr>
          <w:rFonts w:eastAsia="Times New Roman"/>
        </w:rPr>
      </w:pPr>
    </w:p>
    <w:p w14:paraId="4013E365" w14:textId="77777777" w:rsidR="00930FFA" w:rsidRDefault="00930FFA" w:rsidP="00930FFA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§ 4</w:t>
      </w:r>
    </w:p>
    <w:p w14:paraId="56078117" w14:textId="2CC90374" w:rsidR="00930FFA" w:rsidRDefault="005C029E" w:rsidP="008047E0">
      <w:pPr>
        <w:spacing w:line="276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Cena i zasady </w:t>
      </w:r>
      <w:r w:rsidR="00270B80">
        <w:rPr>
          <w:rFonts w:eastAsia="Times New Roman"/>
          <w:b/>
        </w:rPr>
        <w:t>rozliczeń</w:t>
      </w:r>
    </w:p>
    <w:p w14:paraId="78F042AB" w14:textId="6955421A" w:rsidR="00930FFA" w:rsidRDefault="00930FFA" w:rsidP="008047E0">
      <w:pPr>
        <w:pStyle w:val="Akapitzlist"/>
        <w:numPr>
          <w:ilvl w:val="0"/>
          <w:numId w:val="40"/>
        </w:numPr>
        <w:spacing w:after="0" w:line="276" w:lineRule="auto"/>
        <w:ind w:left="284" w:hanging="284"/>
        <w:rPr>
          <w:rFonts w:eastAsia="Times New Roman"/>
        </w:rPr>
      </w:pPr>
      <w:r>
        <w:rPr>
          <w:rFonts w:eastAsia="Times New Roman"/>
        </w:rPr>
        <w:t>Z tytułu świadczonych usług dystrybucji Sprzedawcy należne jest od Odbiorcy wynagrodzenie zgodnie z Taryfą</w:t>
      </w:r>
      <w:r w:rsidR="006453C1">
        <w:rPr>
          <w:rFonts w:eastAsia="Times New Roman"/>
        </w:rPr>
        <w:t xml:space="preserve"> OSD</w:t>
      </w:r>
      <w:r>
        <w:rPr>
          <w:rFonts w:eastAsia="Times New Roman"/>
        </w:rPr>
        <w:t xml:space="preserve"> zatwierdzoną przez Prezesa Urzędu Regulacji Energetyki. Taryfa</w:t>
      </w:r>
      <w:r w:rsidR="006453C1">
        <w:rPr>
          <w:rFonts w:eastAsia="Times New Roman"/>
        </w:rPr>
        <w:t xml:space="preserve"> OSD</w:t>
      </w:r>
      <w:r>
        <w:rPr>
          <w:rFonts w:eastAsia="Times New Roman"/>
        </w:rPr>
        <w:t xml:space="preserve"> </w:t>
      </w:r>
      <w:r w:rsidR="006453C1">
        <w:rPr>
          <w:rFonts w:eastAsia="Times New Roman"/>
        </w:rPr>
        <w:t>udostępniona została</w:t>
      </w:r>
      <w:r w:rsidR="00711F4B">
        <w:rPr>
          <w:rFonts w:eastAsia="Times New Roman"/>
        </w:rPr>
        <w:t xml:space="preserve"> </w:t>
      </w:r>
      <w:r w:rsidR="0039538D">
        <w:rPr>
          <w:rFonts w:eastAsia="Times New Roman"/>
        </w:rPr>
        <w:t xml:space="preserve">Odbiorcy </w:t>
      </w:r>
      <w:r w:rsidR="00711F4B">
        <w:rPr>
          <w:rFonts w:eastAsia="Times New Roman"/>
        </w:rPr>
        <w:t>w formie elektronicznej</w:t>
      </w:r>
      <w:r>
        <w:rPr>
          <w:rFonts w:eastAsia="Times New Roman"/>
        </w:rPr>
        <w:t>. Taryfa jest również dostępna w</w:t>
      </w:r>
      <w:r w:rsidR="00D64D15">
        <w:rPr>
          <w:rFonts w:eastAsia="Times New Roman"/>
        </w:rPr>
        <w:t> </w:t>
      </w:r>
      <w:r>
        <w:rPr>
          <w:rFonts w:eastAsia="Times New Roman"/>
        </w:rPr>
        <w:t xml:space="preserve">siedzibie </w:t>
      </w:r>
      <w:r w:rsidR="0039538D">
        <w:rPr>
          <w:rFonts w:eastAsia="Times New Roman"/>
        </w:rPr>
        <w:t xml:space="preserve">OSD </w:t>
      </w:r>
      <w:r w:rsidR="006453C1">
        <w:rPr>
          <w:rFonts w:eastAsia="Times New Roman"/>
        </w:rPr>
        <w:t>oraz na stronie internetowej</w:t>
      </w:r>
      <w:r w:rsidR="002C3A76">
        <w:rPr>
          <w:rFonts w:eastAsia="Times New Roman"/>
        </w:rPr>
        <w:t xml:space="preserve"> OSD</w:t>
      </w:r>
      <w:r w:rsidR="006453C1">
        <w:rPr>
          <w:rStyle w:val="Odwoanieprzypisudolnego"/>
          <w:rFonts w:eastAsia="Times New Roman"/>
        </w:rPr>
        <w:footnoteReference w:id="1"/>
      </w:r>
      <w:r w:rsidR="006453C1">
        <w:rPr>
          <w:rFonts w:eastAsia="Times New Roman"/>
        </w:rPr>
        <w:t>.</w:t>
      </w:r>
    </w:p>
    <w:p w14:paraId="343A88DE" w14:textId="2EA3A5E4" w:rsidR="00930FFA" w:rsidRDefault="00930FFA" w:rsidP="008047E0">
      <w:pPr>
        <w:pStyle w:val="Akapitzlist"/>
        <w:numPr>
          <w:ilvl w:val="0"/>
          <w:numId w:val="40"/>
        </w:numPr>
        <w:spacing w:after="0" w:line="276" w:lineRule="auto"/>
        <w:ind w:left="284" w:hanging="284"/>
        <w:rPr>
          <w:rFonts w:eastAsia="Times New Roman"/>
        </w:rPr>
      </w:pPr>
      <w:r>
        <w:rPr>
          <w:rFonts w:eastAsia="Times New Roman"/>
        </w:rPr>
        <w:t xml:space="preserve">Z tytułu sprzedaży energii elektrycznej Sprzedawcy należne jest od Odbiorcy wynagrodzenie zgodnie z Cennikiem. Cennik stanowi </w:t>
      </w:r>
      <w:r w:rsidR="009318D9">
        <w:rPr>
          <w:rFonts w:eastAsia="Times New Roman"/>
        </w:rPr>
        <w:t>Z</w:t>
      </w:r>
      <w:r>
        <w:rPr>
          <w:rFonts w:eastAsia="Times New Roman"/>
        </w:rPr>
        <w:t xml:space="preserve">ałącznik nr 2 do Umowy. </w:t>
      </w:r>
    </w:p>
    <w:p w14:paraId="38038956" w14:textId="2960414D" w:rsidR="005C029E" w:rsidRDefault="00930FFA" w:rsidP="008047E0">
      <w:pPr>
        <w:pStyle w:val="Akapitzlist"/>
        <w:numPr>
          <w:ilvl w:val="0"/>
          <w:numId w:val="40"/>
        </w:numPr>
        <w:spacing w:after="0" w:line="276" w:lineRule="auto"/>
        <w:ind w:left="284" w:hanging="284"/>
        <w:rPr>
          <w:rFonts w:eastAsia="Times New Roman"/>
        </w:rPr>
      </w:pPr>
      <w:r>
        <w:rPr>
          <w:rFonts w:eastAsia="Times New Roman"/>
        </w:rPr>
        <w:t>Rozliczenia będą odbywać się w miesięcznych okresach rozliczeniowych, na podstawie odczytów z układu pomiarowo-rozliczeniowego</w:t>
      </w:r>
      <w:r w:rsidR="0039538D">
        <w:rPr>
          <w:rFonts w:eastAsia="Times New Roman"/>
        </w:rPr>
        <w:t xml:space="preserve"> (układ pomiarowy)</w:t>
      </w:r>
      <w:r>
        <w:rPr>
          <w:rFonts w:eastAsia="Times New Roman"/>
        </w:rPr>
        <w:t xml:space="preserve"> dokonanych przez upoważnionego pracownika Sprzedawcy lub na podstawie prognozowanego zużycia energii elektrycznej.</w:t>
      </w:r>
    </w:p>
    <w:p w14:paraId="44A1721B" w14:textId="6C4AFE24" w:rsidR="00930FFA" w:rsidRPr="005C029E" w:rsidRDefault="005C029E" w:rsidP="008047E0">
      <w:pPr>
        <w:numPr>
          <w:ilvl w:val="0"/>
          <w:numId w:val="40"/>
        </w:numPr>
        <w:spacing w:line="276" w:lineRule="auto"/>
        <w:ind w:left="284" w:hanging="284"/>
      </w:pPr>
      <w:r>
        <w:t>Rozliczeniu zgodnie z zasadami określonymi w Taryfie podlega pobór mocy czynnej ponad moc umowną oraz ponad</w:t>
      </w:r>
      <w:r w:rsidR="0039538D">
        <w:t xml:space="preserve"> </w:t>
      </w:r>
      <w:r>
        <w:t xml:space="preserve">umowny pobór energii biernej. Wartość mocy umownej oraz współczynnika </w:t>
      </w:r>
      <w:proofErr w:type="spellStart"/>
      <w:r>
        <w:t>tg</w:t>
      </w:r>
      <w:r>
        <w:rPr>
          <w:rFonts w:ascii="Times New Roman" w:eastAsia="Times New Roman" w:hAnsi="Times New Roman" w:cs="Times New Roman"/>
        </w:rPr>
        <w:t>ϕ</w:t>
      </w:r>
      <w:proofErr w:type="spellEnd"/>
      <w:r>
        <w:t xml:space="preserve"> określono w </w:t>
      </w:r>
      <w:r w:rsidRPr="0039538D">
        <w:t>Załączniku nr 1 do Umowy.</w:t>
      </w:r>
      <w:r>
        <w:t xml:space="preserve"> </w:t>
      </w:r>
    </w:p>
    <w:p w14:paraId="00A35E43" w14:textId="77777777" w:rsidR="00930FFA" w:rsidRDefault="00930FFA" w:rsidP="008047E0">
      <w:pPr>
        <w:pStyle w:val="Akapitzlist"/>
        <w:numPr>
          <w:ilvl w:val="0"/>
          <w:numId w:val="40"/>
        </w:numPr>
        <w:spacing w:after="0" w:line="276" w:lineRule="auto"/>
        <w:ind w:left="284" w:hanging="284"/>
        <w:rPr>
          <w:rFonts w:eastAsia="Times New Roman"/>
        </w:rPr>
      </w:pPr>
      <w:r>
        <w:rPr>
          <w:rFonts w:eastAsia="Times New Roman"/>
        </w:rPr>
        <w:t xml:space="preserve">Odbiorca wyraża zgodę na otrzymywanie faktur w formie elektronicznej i przesyłanie ich na adres </w:t>
      </w:r>
      <w:r w:rsidRPr="0039538D">
        <w:rPr>
          <w:rFonts w:eastAsia="Times New Roman"/>
          <w:highlight w:val="yellow"/>
        </w:rPr>
        <w:t>___________________.</w:t>
      </w:r>
      <w:r>
        <w:rPr>
          <w:rFonts w:eastAsia="Times New Roman"/>
        </w:rPr>
        <w:t xml:space="preserve"> </w:t>
      </w:r>
    </w:p>
    <w:p w14:paraId="1663EBC3" w14:textId="2B5B634A" w:rsidR="00930FFA" w:rsidRDefault="00930FFA" w:rsidP="008047E0">
      <w:pPr>
        <w:pStyle w:val="Akapitzlist"/>
        <w:numPr>
          <w:ilvl w:val="0"/>
          <w:numId w:val="40"/>
        </w:numPr>
        <w:spacing w:after="0" w:line="276" w:lineRule="auto"/>
        <w:ind w:left="284" w:hanging="284"/>
        <w:rPr>
          <w:rFonts w:eastAsia="Times New Roman"/>
        </w:rPr>
      </w:pPr>
      <w:r>
        <w:rPr>
          <w:rFonts w:eastAsia="Times New Roman"/>
        </w:rPr>
        <w:t xml:space="preserve">Odbiorca będzie regulował należności w terminie </w:t>
      </w:r>
      <w:r w:rsidR="00711F4B">
        <w:rPr>
          <w:rFonts w:eastAsia="Times New Roman"/>
        </w:rPr>
        <w:t>14</w:t>
      </w:r>
      <w:r>
        <w:rPr>
          <w:rFonts w:eastAsia="Times New Roman"/>
        </w:rPr>
        <w:t xml:space="preserve"> dni od dnia wystawienia faktury na numer rachunku bankowego wskazany na fakturze. </w:t>
      </w:r>
    </w:p>
    <w:p w14:paraId="12584CE5" w14:textId="77777777" w:rsidR="00930FFA" w:rsidRDefault="00930FFA" w:rsidP="008047E0">
      <w:pPr>
        <w:pStyle w:val="Akapitzlist"/>
        <w:numPr>
          <w:ilvl w:val="0"/>
          <w:numId w:val="40"/>
        </w:numPr>
        <w:spacing w:after="0" w:line="276" w:lineRule="auto"/>
        <w:ind w:left="284" w:hanging="284"/>
        <w:rPr>
          <w:rFonts w:eastAsia="Times New Roman"/>
        </w:rPr>
      </w:pPr>
      <w:r>
        <w:rPr>
          <w:rFonts w:eastAsia="Times New Roman"/>
        </w:rPr>
        <w:t xml:space="preserve">W przypadku powstania nadpłaty zostanie ona zaksięgowana na poczet przyszłych należności, chyba że Odbiorca zażąda ich zwrotu. </w:t>
      </w:r>
    </w:p>
    <w:p w14:paraId="608A9CE2" w14:textId="77777777" w:rsidR="00930FFA" w:rsidRDefault="00930FFA" w:rsidP="008047E0">
      <w:pPr>
        <w:pStyle w:val="Akapitzlist"/>
        <w:numPr>
          <w:ilvl w:val="0"/>
          <w:numId w:val="40"/>
        </w:numPr>
        <w:spacing w:after="0" w:line="276" w:lineRule="auto"/>
        <w:ind w:left="284" w:hanging="284"/>
        <w:rPr>
          <w:rFonts w:eastAsia="Times New Roman"/>
        </w:rPr>
      </w:pPr>
      <w:r>
        <w:rPr>
          <w:rFonts w:eastAsia="Times New Roman"/>
        </w:rPr>
        <w:t xml:space="preserve">Złożenie reklamacji nie zwalnia Odbiorcy z obowiązku terminowej zapłaty należności wynikających z wystawionych faktur. </w:t>
      </w:r>
    </w:p>
    <w:p w14:paraId="278B5139" w14:textId="5AFE09E7" w:rsidR="009318D9" w:rsidRDefault="00930FFA" w:rsidP="008047E0">
      <w:pPr>
        <w:pStyle w:val="Akapitzlist"/>
        <w:numPr>
          <w:ilvl w:val="0"/>
          <w:numId w:val="40"/>
        </w:numPr>
        <w:spacing w:after="0" w:line="276" w:lineRule="auto"/>
        <w:ind w:left="284" w:hanging="284"/>
        <w:rPr>
          <w:rFonts w:eastAsia="Times New Roman"/>
        </w:rPr>
      </w:pPr>
      <w:r>
        <w:rPr>
          <w:rFonts w:eastAsia="Times New Roman"/>
        </w:rPr>
        <w:t>Sprzedawca dokonuje korekty faktur w przypadku stwierdzenia błędów w pomiarze lub od</w:t>
      </w:r>
      <w:r w:rsidR="0039538D">
        <w:rPr>
          <w:rFonts w:eastAsia="Times New Roman"/>
        </w:rPr>
        <w:t>czycie wskazań układu pomiarowego</w:t>
      </w:r>
      <w:r>
        <w:rPr>
          <w:rFonts w:eastAsia="Times New Roman"/>
        </w:rPr>
        <w:t xml:space="preserve">. </w:t>
      </w:r>
    </w:p>
    <w:p w14:paraId="349F6179" w14:textId="1592852A" w:rsidR="00711F4B" w:rsidRDefault="00711F4B" w:rsidP="008047E0">
      <w:pPr>
        <w:pStyle w:val="Akapitzlist"/>
        <w:numPr>
          <w:ilvl w:val="0"/>
          <w:numId w:val="40"/>
        </w:numPr>
        <w:spacing w:line="276" w:lineRule="auto"/>
        <w:ind w:left="284"/>
      </w:pPr>
      <w:r>
        <w:t>W przypadku przekroczenia terminów płatności określonych na fakturach VAT, Sprzedającemu będą przysługiwać odsetki ustawowe za opóźnienie w płatności.</w:t>
      </w:r>
    </w:p>
    <w:p w14:paraId="616B2FCE" w14:textId="5D2671E1" w:rsidR="00711F4B" w:rsidRDefault="00711F4B" w:rsidP="001D6E0F">
      <w:pPr>
        <w:pStyle w:val="Akapitzlist"/>
        <w:numPr>
          <w:ilvl w:val="0"/>
          <w:numId w:val="40"/>
        </w:numPr>
        <w:spacing w:line="276" w:lineRule="auto"/>
        <w:ind w:left="284"/>
      </w:pPr>
      <w:r>
        <w:lastRenderedPageBreak/>
        <w:t xml:space="preserve">Odbiorca oświadcza, że jest podatnikiem podatku VAT czynnym o numerze identyfikacyjnym NIP </w:t>
      </w:r>
      <w:r w:rsidRPr="0039538D">
        <w:rPr>
          <w:highlight w:val="yellow"/>
        </w:rPr>
        <w:t>______________</w:t>
      </w:r>
      <w:r>
        <w:t xml:space="preserve"> oraz upoważnia </w:t>
      </w:r>
      <w:r w:rsidR="0039538D">
        <w:t>Sprzedawcę</w:t>
      </w:r>
      <w:r>
        <w:t xml:space="preserve"> do wystawienia faktury bez podpisu </w:t>
      </w:r>
      <w:r w:rsidR="0039538D">
        <w:t>Sprzedawcy</w:t>
      </w:r>
      <w:r>
        <w:t xml:space="preserve">. </w:t>
      </w:r>
    </w:p>
    <w:p w14:paraId="573B9A0B" w14:textId="43940139" w:rsidR="009318D9" w:rsidRDefault="0039538D" w:rsidP="001D6E0F">
      <w:pPr>
        <w:pStyle w:val="Akapitzlist"/>
        <w:numPr>
          <w:ilvl w:val="0"/>
          <w:numId w:val="40"/>
        </w:numPr>
        <w:spacing w:line="276" w:lineRule="auto"/>
        <w:ind w:left="284"/>
      </w:pPr>
      <w:r>
        <w:t>Sprzedawca</w:t>
      </w:r>
      <w:r w:rsidR="00711F4B">
        <w:t xml:space="preserve"> oświadcza, że jest podatnikiem podatku VAT czynnym o numerze identyfikacyjnym NIP 756-000-34-05 i jest uprawnion</w:t>
      </w:r>
      <w:r w:rsidR="009318D9">
        <w:t>y do wystawienia faktury VAT.</w:t>
      </w:r>
    </w:p>
    <w:p w14:paraId="5CF55D27" w14:textId="7EA39167" w:rsidR="009318D9" w:rsidRPr="009318D9" w:rsidRDefault="00FC7057" w:rsidP="001D6E0F">
      <w:pPr>
        <w:pStyle w:val="Akapitzlist"/>
        <w:numPr>
          <w:ilvl w:val="0"/>
          <w:numId w:val="40"/>
        </w:numPr>
        <w:spacing w:line="276" w:lineRule="auto"/>
        <w:ind w:left="284"/>
      </w:pPr>
      <w:r>
        <w:t xml:space="preserve">Sprzedawca </w:t>
      </w:r>
      <w:r w:rsidR="009318D9" w:rsidRPr="009318D9">
        <w:rPr>
          <w:color w:val="auto"/>
        </w:rPr>
        <w:t xml:space="preserve">zastrzega sobie prawo do zmiany cen i stawek </w:t>
      </w:r>
      <w:r w:rsidR="009318D9">
        <w:rPr>
          <w:color w:val="auto"/>
        </w:rPr>
        <w:t>określnych w Umowie</w:t>
      </w:r>
      <w:r w:rsidR="009318D9" w:rsidRPr="009318D9">
        <w:rPr>
          <w:color w:val="auto"/>
        </w:rPr>
        <w:t xml:space="preserve"> bez konieczności zmiany Umowy w przypadku wzrostu cen i opłat lub jakichkolwiek innych czynników </w:t>
      </w:r>
      <w:r>
        <w:rPr>
          <w:color w:val="auto"/>
        </w:rPr>
        <w:t xml:space="preserve">(w tym podatków) </w:t>
      </w:r>
      <w:r w:rsidR="009318D9" w:rsidRPr="009318D9">
        <w:rPr>
          <w:color w:val="auto"/>
        </w:rPr>
        <w:t>wpływających na koszt nabycia lub dostarczania</w:t>
      </w:r>
      <w:r w:rsidR="002C3A76">
        <w:rPr>
          <w:color w:val="auto"/>
        </w:rPr>
        <w:t xml:space="preserve"> (dystrybucji)</w:t>
      </w:r>
      <w:r w:rsidR="009318D9" w:rsidRPr="009318D9">
        <w:rPr>
          <w:color w:val="auto"/>
        </w:rPr>
        <w:t xml:space="preserve"> energii lub koszt wykonania obowiązków związanych z</w:t>
      </w:r>
      <w:r w:rsidR="0039538D">
        <w:rPr>
          <w:color w:val="auto"/>
        </w:rPr>
        <w:t>e</w:t>
      </w:r>
      <w:r w:rsidR="009318D9" w:rsidRPr="009318D9">
        <w:rPr>
          <w:color w:val="auto"/>
        </w:rPr>
        <w:t xml:space="preserve"> </w:t>
      </w:r>
      <w:r w:rsidR="009318D9">
        <w:rPr>
          <w:color w:val="auto"/>
        </w:rPr>
        <w:t>sprzedawaną</w:t>
      </w:r>
      <w:r w:rsidR="009318D9" w:rsidRPr="009318D9">
        <w:rPr>
          <w:color w:val="auto"/>
        </w:rPr>
        <w:t xml:space="preserve"> energią</w:t>
      </w:r>
      <w:r w:rsidR="009318D9">
        <w:rPr>
          <w:color w:val="auto"/>
        </w:rPr>
        <w:t xml:space="preserve"> – w szczególności zmian powszechnie obowiązującego prawa</w:t>
      </w:r>
      <w:r w:rsidR="009318D9" w:rsidRPr="009318D9">
        <w:rPr>
          <w:color w:val="auto"/>
        </w:rPr>
        <w:t>. O zmianach cen</w:t>
      </w:r>
      <w:r w:rsidR="0039538D">
        <w:rPr>
          <w:color w:val="auto"/>
        </w:rPr>
        <w:t xml:space="preserve"> oraz terminie ich wejścia w</w:t>
      </w:r>
      <w:r w:rsidR="001D6E0F">
        <w:rPr>
          <w:color w:val="auto"/>
        </w:rPr>
        <w:t> </w:t>
      </w:r>
      <w:r w:rsidR="0039538D">
        <w:rPr>
          <w:color w:val="auto"/>
        </w:rPr>
        <w:t>życie</w:t>
      </w:r>
      <w:r w:rsidR="009318D9" w:rsidRPr="009318D9">
        <w:rPr>
          <w:color w:val="auto"/>
        </w:rPr>
        <w:t xml:space="preserve"> </w:t>
      </w:r>
      <w:r w:rsidR="0039538D">
        <w:t>Sprzedawca</w:t>
      </w:r>
      <w:r w:rsidR="009318D9" w:rsidRPr="009318D9">
        <w:rPr>
          <w:color w:val="auto"/>
        </w:rPr>
        <w:t xml:space="preserve"> zawiadomi </w:t>
      </w:r>
      <w:r w:rsidR="0039538D">
        <w:t>Odbiorcę</w:t>
      </w:r>
      <w:r w:rsidR="0039538D">
        <w:rPr>
          <w:color w:val="auto"/>
        </w:rPr>
        <w:t>.</w:t>
      </w:r>
    </w:p>
    <w:p w14:paraId="10B9D866" w14:textId="49A38E95" w:rsidR="00C4469E" w:rsidRDefault="00C4469E" w:rsidP="0039538D">
      <w:pPr>
        <w:spacing w:after="0" w:line="240" w:lineRule="auto"/>
        <w:ind w:left="0" w:firstLine="0"/>
        <w:rPr>
          <w:rFonts w:eastAsia="Times New Roman"/>
          <w:b/>
        </w:rPr>
      </w:pPr>
    </w:p>
    <w:p w14:paraId="2528964D" w14:textId="77777777" w:rsidR="00930FFA" w:rsidRDefault="00930FFA" w:rsidP="00930FFA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§ 5 </w:t>
      </w:r>
    </w:p>
    <w:p w14:paraId="211ACC4F" w14:textId="7831AEB0" w:rsidR="00930FFA" w:rsidRDefault="00930FFA" w:rsidP="00930FFA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Wstrzymanie dostaw energii elektrycznej</w:t>
      </w:r>
    </w:p>
    <w:p w14:paraId="250793BE" w14:textId="77777777" w:rsidR="00711F4B" w:rsidRDefault="00711F4B" w:rsidP="00930FFA">
      <w:pPr>
        <w:spacing w:after="0" w:line="240" w:lineRule="auto"/>
        <w:jc w:val="center"/>
        <w:rPr>
          <w:rFonts w:eastAsia="Times New Roman"/>
          <w:b/>
        </w:rPr>
      </w:pPr>
    </w:p>
    <w:p w14:paraId="1C1CBF5A" w14:textId="749C81BA" w:rsidR="00930FFA" w:rsidRDefault="00930FFA" w:rsidP="001D6E0F">
      <w:pPr>
        <w:pStyle w:val="Akapitzlist"/>
        <w:numPr>
          <w:ilvl w:val="0"/>
          <w:numId w:val="41"/>
        </w:numPr>
        <w:spacing w:after="0" w:line="276" w:lineRule="auto"/>
        <w:ind w:left="284" w:hanging="284"/>
        <w:rPr>
          <w:rFonts w:eastAsia="Times New Roman"/>
        </w:rPr>
      </w:pPr>
      <w:r>
        <w:rPr>
          <w:rFonts w:eastAsia="Times New Roman"/>
        </w:rPr>
        <w:t>Sprzedawca może wstrzymać dostawy energii elektrycznej do Odbiorcy w przypadkach wskazanych w powszechnie obowiązujących przepisach prawa, w tym w szczególności w</w:t>
      </w:r>
      <w:r w:rsidR="001D6E0F">
        <w:rPr>
          <w:rFonts w:eastAsia="Times New Roman"/>
        </w:rPr>
        <w:t> </w:t>
      </w:r>
      <w:r>
        <w:rPr>
          <w:rFonts w:eastAsia="Times New Roman"/>
        </w:rPr>
        <w:t>art. 6b ust</w:t>
      </w:r>
      <w:r w:rsidR="009D27DB">
        <w:rPr>
          <w:rFonts w:eastAsia="Times New Roman"/>
        </w:rPr>
        <w:t>awy P</w:t>
      </w:r>
      <w:r>
        <w:rPr>
          <w:rFonts w:eastAsia="Times New Roman"/>
        </w:rPr>
        <w:t xml:space="preserve">rawo energetyczne. </w:t>
      </w:r>
    </w:p>
    <w:p w14:paraId="15E5B292" w14:textId="77777777" w:rsidR="00930FFA" w:rsidRDefault="00930FFA" w:rsidP="001D6E0F">
      <w:pPr>
        <w:pStyle w:val="Akapitzlist"/>
        <w:numPr>
          <w:ilvl w:val="0"/>
          <w:numId w:val="41"/>
        </w:numPr>
        <w:spacing w:after="0" w:line="276" w:lineRule="auto"/>
        <w:ind w:left="284" w:hanging="284"/>
        <w:rPr>
          <w:rFonts w:eastAsia="Times New Roman"/>
        </w:rPr>
      </w:pPr>
      <w:r>
        <w:rPr>
          <w:rFonts w:eastAsia="Times New Roman"/>
        </w:rPr>
        <w:t xml:space="preserve">Sprzedawca zobowiązuje się do niezwłocznego przywrócenia dostaw energii elektrycznej do Odbiorcy w przypadku ustania przyczyn wstrzymania dostarczenia energii elektrycznej. </w:t>
      </w:r>
    </w:p>
    <w:p w14:paraId="28003A78" w14:textId="1D148C85" w:rsidR="00930FFA" w:rsidRDefault="00930FFA" w:rsidP="001D6E0F">
      <w:pPr>
        <w:pStyle w:val="Akapitzlist"/>
        <w:numPr>
          <w:ilvl w:val="0"/>
          <w:numId w:val="41"/>
        </w:numPr>
        <w:spacing w:after="0" w:line="276" w:lineRule="auto"/>
        <w:ind w:left="284" w:hanging="284"/>
        <w:rPr>
          <w:rFonts w:eastAsia="Times New Roman"/>
        </w:rPr>
      </w:pPr>
      <w:r>
        <w:rPr>
          <w:rFonts w:eastAsia="Times New Roman"/>
        </w:rPr>
        <w:t>Wstrzymanie dostaw energii elektrycznej nie powoduje rozwiązania Umowy, a</w:t>
      </w:r>
      <w:r w:rsidR="00AA5392">
        <w:rPr>
          <w:rFonts w:eastAsia="Times New Roman"/>
        </w:rPr>
        <w:t> </w:t>
      </w:r>
      <w:r>
        <w:rPr>
          <w:rFonts w:eastAsia="Times New Roman"/>
        </w:rPr>
        <w:t>Odbiorca jest obowiązany do uiszczenia opłat wynikających z Taryfy</w:t>
      </w:r>
      <w:r w:rsidR="0039538D">
        <w:rPr>
          <w:rFonts w:eastAsia="Times New Roman"/>
        </w:rPr>
        <w:t xml:space="preserve"> OSD</w:t>
      </w:r>
      <w:r>
        <w:rPr>
          <w:rFonts w:eastAsia="Times New Roman"/>
        </w:rPr>
        <w:t xml:space="preserve"> oraz Cennika. </w:t>
      </w:r>
    </w:p>
    <w:p w14:paraId="2BCFE69C" w14:textId="77777777" w:rsidR="00930FFA" w:rsidRDefault="00930FFA" w:rsidP="00930FFA">
      <w:pPr>
        <w:spacing w:after="0" w:line="240" w:lineRule="auto"/>
        <w:rPr>
          <w:rFonts w:eastAsia="Times New Roman"/>
        </w:rPr>
      </w:pPr>
    </w:p>
    <w:p w14:paraId="61CEC06B" w14:textId="77777777" w:rsidR="00930FFA" w:rsidRDefault="00930FFA" w:rsidP="00930FFA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§ 6 </w:t>
      </w:r>
    </w:p>
    <w:p w14:paraId="53B8A93A" w14:textId="58FB9D33" w:rsidR="00930FFA" w:rsidRDefault="00930FFA" w:rsidP="00930FFA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Standardy jakościowe i bonifikaty</w:t>
      </w:r>
      <w:r w:rsidR="00067D48">
        <w:rPr>
          <w:rFonts w:eastAsia="Times New Roman"/>
          <w:b/>
        </w:rPr>
        <w:t xml:space="preserve"> oraz odpowiedzialność</w:t>
      </w:r>
    </w:p>
    <w:p w14:paraId="50B74BAF" w14:textId="77777777" w:rsidR="004A7114" w:rsidRDefault="004A7114" w:rsidP="00930FFA">
      <w:pPr>
        <w:spacing w:after="0" w:line="240" w:lineRule="auto"/>
        <w:jc w:val="center"/>
        <w:rPr>
          <w:rFonts w:eastAsia="Times New Roman"/>
          <w:b/>
        </w:rPr>
      </w:pPr>
    </w:p>
    <w:p w14:paraId="6E410689" w14:textId="7E0DA377" w:rsidR="00930FFA" w:rsidRDefault="00930FFA" w:rsidP="004A7114">
      <w:pPr>
        <w:pStyle w:val="Akapitzlist"/>
        <w:numPr>
          <w:ilvl w:val="0"/>
          <w:numId w:val="42"/>
        </w:numPr>
        <w:spacing w:after="0" w:line="276" w:lineRule="auto"/>
        <w:ind w:left="284" w:hanging="284"/>
        <w:rPr>
          <w:rFonts w:eastAsia="Times New Roman"/>
        </w:rPr>
      </w:pPr>
      <w:r>
        <w:rPr>
          <w:rFonts w:eastAsia="Times New Roman"/>
        </w:rPr>
        <w:t xml:space="preserve">W przypadku niedotrzymania przez Sprzedawcę </w:t>
      </w:r>
      <w:r w:rsidR="00FC7057">
        <w:rPr>
          <w:rFonts w:eastAsia="Times New Roman"/>
        </w:rPr>
        <w:t>parametrów</w:t>
      </w:r>
      <w:r>
        <w:rPr>
          <w:rFonts w:eastAsia="Times New Roman"/>
        </w:rPr>
        <w:t xml:space="preserve"> jakościowych</w:t>
      </w:r>
      <w:r w:rsidR="00FC7057">
        <w:rPr>
          <w:rFonts w:eastAsia="Times New Roman"/>
        </w:rPr>
        <w:t xml:space="preserve"> oraz standardów jakościowych obsługi</w:t>
      </w:r>
      <w:r>
        <w:rPr>
          <w:rFonts w:eastAsia="Times New Roman"/>
        </w:rPr>
        <w:t>, Odbiorcy przysługuje prawo do bonifikaty określone w</w:t>
      </w:r>
      <w:r w:rsidR="003579CC">
        <w:rPr>
          <w:rFonts w:eastAsia="Times New Roman"/>
        </w:rPr>
        <w:t> </w:t>
      </w:r>
      <w:r>
        <w:rPr>
          <w:rFonts w:eastAsia="Times New Roman"/>
        </w:rPr>
        <w:t>Taryfie</w:t>
      </w:r>
      <w:r w:rsidR="0039538D">
        <w:rPr>
          <w:rFonts w:eastAsia="Times New Roman"/>
        </w:rPr>
        <w:t xml:space="preserve"> OSD</w:t>
      </w:r>
      <w:r>
        <w:rPr>
          <w:rFonts w:eastAsia="Times New Roman"/>
        </w:rPr>
        <w:t xml:space="preserve"> i powszechnie obowiązujących przepisach prawa. Bonifikata przyznawana jest na pisemny wniosek Odbiorcy</w:t>
      </w:r>
      <w:r w:rsidR="00DE0E76">
        <w:rPr>
          <w:rFonts w:eastAsia="Times New Roman"/>
        </w:rPr>
        <w:t>, po rozpatrzeniu i uznaniu jego zasadności przez Sprzedawcę.</w:t>
      </w:r>
      <w:r>
        <w:rPr>
          <w:rFonts w:eastAsia="Times New Roman"/>
        </w:rPr>
        <w:t xml:space="preserve"> </w:t>
      </w:r>
    </w:p>
    <w:p w14:paraId="65617540" w14:textId="2FB2F361" w:rsidR="00067D48" w:rsidRDefault="00930FFA" w:rsidP="004A7114">
      <w:pPr>
        <w:pStyle w:val="Akapitzlist"/>
        <w:numPr>
          <w:ilvl w:val="0"/>
          <w:numId w:val="42"/>
        </w:numPr>
        <w:spacing w:after="0" w:line="276" w:lineRule="auto"/>
        <w:ind w:left="284" w:hanging="284"/>
        <w:rPr>
          <w:rFonts w:eastAsia="Times New Roman"/>
        </w:rPr>
      </w:pPr>
      <w:r>
        <w:rPr>
          <w:rFonts w:eastAsia="Times New Roman"/>
        </w:rPr>
        <w:t>Sprzedawca ponosi odpowiedzialność za zawinione naruszenie swoich zobowiązań wynikających z Umowy</w:t>
      </w:r>
      <w:r w:rsidR="00E16FF1">
        <w:rPr>
          <w:rFonts w:eastAsia="Times New Roman"/>
        </w:rPr>
        <w:t>,</w:t>
      </w:r>
      <w:r>
        <w:rPr>
          <w:rFonts w:eastAsia="Times New Roman"/>
        </w:rPr>
        <w:t xml:space="preserve"> z wyłączeniem odpowiedzialności za szkody pośrednie i</w:t>
      </w:r>
      <w:r w:rsidR="00DE0E76">
        <w:rPr>
          <w:rFonts w:eastAsia="Times New Roman"/>
        </w:rPr>
        <w:t> </w:t>
      </w:r>
      <w:r>
        <w:rPr>
          <w:rFonts w:eastAsia="Times New Roman"/>
        </w:rPr>
        <w:t xml:space="preserve">utracone korzyści. </w:t>
      </w:r>
      <w:r w:rsidR="009E1066">
        <w:rPr>
          <w:rFonts w:eastAsia="Times New Roman"/>
        </w:rPr>
        <w:t>Sprzedawca nie ponosi odpowiedzialności za szkody Odbiorcy związane z</w:t>
      </w:r>
      <w:r w:rsidR="003579CC">
        <w:rPr>
          <w:rFonts w:eastAsia="Times New Roman"/>
        </w:rPr>
        <w:t> </w:t>
      </w:r>
      <w:r w:rsidR="009E1066">
        <w:rPr>
          <w:rFonts w:eastAsia="Times New Roman"/>
        </w:rPr>
        <w:t xml:space="preserve">wykonywaniem Umowy </w:t>
      </w:r>
      <w:r w:rsidR="00067D48">
        <w:rPr>
          <w:rFonts w:eastAsia="Times New Roman"/>
        </w:rPr>
        <w:t xml:space="preserve">powstałe w szczególności wskutek: </w:t>
      </w:r>
    </w:p>
    <w:p w14:paraId="1DA1D1EC" w14:textId="77777777" w:rsidR="00067D48" w:rsidRDefault="00067D48" w:rsidP="00067D48">
      <w:pPr>
        <w:pStyle w:val="Akapitzlist"/>
        <w:numPr>
          <w:ilvl w:val="0"/>
          <w:numId w:val="47"/>
        </w:numPr>
        <w:spacing w:after="0" w:line="276" w:lineRule="auto"/>
        <w:rPr>
          <w:rFonts w:eastAsia="Times New Roman"/>
        </w:rPr>
      </w:pPr>
      <w:r>
        <w:rPr>
          <w:rFonts w:eastAsia="Times New Roman"/>
        </w:rPr>
        <w:t xml:space="preserve">siły wyższej, </w:t>
      </w:r>
    </w:p>
    <w:p w14:paraId="5F2FBF04" w14:textId="5B473E3B" w:rsidR="00067D48" w:rsidRDefault="009E1066" w:rsidP="00067D48">
      <w:pPr>
        <w:pStyle w:val="Akapitzlist"/>
        <w:numPr>
          <w:ilvl w:val="0"/>
          <w:numId w:val="47"/>
        </w:numPr>
        <w:spacing w:after="0" w:line="276" w:lineRule="auto"/>
        <w:rPr>
          <w:rFonts w:eastAsia="Times New Roman"/>
        </w:rPr>
      </w:pPr>
      <w:r w:rsidRPr="009E1066">
        <w:rPr>
          <w:rFonts w:eastAsia="Times New Roman"/>
        </w:rPr>
        <w:t xml:space="preserve">wyłącznie z winy Odbiorcy lub </w:t>
      </w:r>
      <w:r w:rsidR="00FC7057">
        <w:rPr>
          <w:rFonts w:eastAsia="Times New Roman"/>
        </w:rPr>
        <w:t xml:space="preserve">z przyczyn leżących po stronie </w:t>
      </w:r>
      <w:r w:rsidRPr="009E1066">
        <w:rPr>
          <w:rFonts w:eastAsia="Times New Roman"/>
        </w:rPr>
        <w:t>osoby</w:t>
      </w:r>
      <w:r w:rsidR="00AE2E65">
        <w:rPr>
          <w:rFonts w:eastAsia="Times New Roman"/>
        </w:rPr>
        <w:t>/podmiotu trzeciego (w tym OSP)</w:t>
      </w:r>
      <w:r w:rsidR="00067D48">
        <w:rPr>
          <w:rFonts w:eastAsia="Times New Roman"/>
        </w:rPr>
        <w:t>, za którego</w:t>
      </w:r>
      <w:r w:rsidRPr="009E1066">
        <w:rPr>
          <w:rFonts w:eastAsia="Times New Roman"/>
        </w:rPr>
        <w:t xml:space="preserve"> </w:t>
      </w:r>
      <w:r>
        <w:rPr>
          <w:rFonts w:eastAsia="Times New Roman"/>
        </w:rPr>
        <w:t>Sprzedawca</w:t>
      </w:r>
      <w:r w:rsidRPr="009E1066">
        <w:rPr>
          <w:rFonts w:eastAsia="Times New Roman"/>
        </w:rPr>
        <w:t xml:space="preserve"> nie ponosi odpowiedzialności</w:t>
      </w:r>
      <w:r w:rsidR="00067D48">
        <w:rPr>
          <w:rFonts w:eastAsia="Times New Roman"/>
        </w:rPr>
        <w:t>,</w:t>
      </w:r>
    </w:p>
    <w:p w14:paraId="2CD1828B" w14:textId="77777777" w:rsidR="00067D48" w:rsidRDefault="00067D48" w:rsidP="00067D48">
      <w:pPr>
        <w:pStyle w:val="Akapitzlist"/>
        <w:numPr>
          <w:ilvl w:val="0"/>
          <w:numId w:val="47"/>
        </w:numPr>
        <w:spacing w:after="0" w:line="276" w:lineRule="auto"/>
        <w:rPr>
          <w:rFonts w:eastAsia="Times New Roman"/>
        </w:rPr>
      </w:pPr>
      <w:r>
        <w:rPr>
          <w:rFonts w:eastAsia="Times New Roman"/>
        </w:rPr>
        <w:t xml:space="preserve">niekorzystnego wpływu Odbiorcy na sieć OSD, </w:t>
      </w:r>
    </w:p>
    <w:p w14:paraId="7AD7DACB" w14:textId="14EED37E" w:rsidR="00930FFA" w:rsidRPr="00FC7057" w:rsidRDefault="00067D48" w:rsidP="00067D48">
      <w:pPr>
        <w:pStyle w:val="Akapitzlist"/>
        <w:numPr>
          <w:ilvl w:val="0"/>
          <w:numId w:val="47"/>
        </w:numPr>
        <w:spacing w:after="0" w:line="276" w:lineRule="auto"/>
        <w:rPr>
          <w:rFonts w:eastAsia="Times New Roman"/>
        </w:rPr>
      </w:pPr>
      <w:r>
        <w:t>zagrożenia życia lub zdrowia ludzkiego albo zagrożenia środowiska naturalnego,</w:t>
      </w:r>
    </w:p>
    <w:p w14:paraId="2934331C" w14:textId="652765E3" w:rsidR="00FC7057" w:rsidRPr="00FC7057" w:rsidRDefault="00FC7057" w:rsidP="00FC7057">
      <w:pPr>
        <w:pStyle w:val="Akapitzlist"/>
        <w:numPr>
          <w:ilvl w:val="0"/>
          <w:numId w:val="47"/>
        </w:numPr>
        <w:spacing w:after="0" w:line="276" w:lineRule="auto"/>
        <w:rPr>
          <w:rFonts w:eastAsia="Times New Roman"/>
        </w:rPr>
      </w:pPr>
      <w:r w:rsidRPr="00FC7057">
        <w:rPr>
          <w:rFonts w:eastAsia="Times New Roman"/>
        </w:rPr>
        <w:t>działania automatyki</w:t>
      </w:r>
      <w:r>
        <w:rPr>
          <w:rFonts w:eastAsia="Times New Roman"/>
        </w:rPr>
        <w:t xml:space="preserve"> </w:t>
      </w:r>
      <w:r w:rsidRPr="00FC7057">
        <w:rPr>
          <w:rFonts w:eastAsia="Times New Roman"/>
        </w:rPr>
        <w:t>sieciowej i przełączeń ruchowych.</w:t>
      </w:r>
    </w:p>
    <w:p w14:paraId="42A1C2C2" w14:textId="77777777" w:rsidR="00067D48" w:rsidRPr="00067D48" w:rsidRDefault="00067D48" w:rsidP="00067D48">
      <w:pPr>
        <w:spacing w:after="0" w:line="276" w:lineRule="auto"/>
        <w:ind w:left="284" w:firstLine="0"/>
        <w:rPr>
          <w:rFonts w:eastAsia="Times New Roman"/>
        </w:rPr>
      </w:pPr>
    </w:p>
    <w:p w14:paraId="45F19063" w14:textId="77777777" w:rsidR="00930FFA" w:rsidRDefault="00930FFA" w:rsidP="00930FFA">
      <w:pPr>
        <w:spacing w:after="0" w:line="240" w:lineRule="auto"/>
        <w:jc w:val="center"/>
        <w:rPr>
          <w:b/>
        </w:rPr>
      </w:pPr>
      <w:r>
        <w:rPr>
          <w:b/>
        </w:rPr>
        <w:t xml:space="preserve">§ 7 </w:t>
      </w:r>
    </w:p>
    <w:p w14:paraId="5F3CFC81" w14:textId="6C0BBDDD" w:rsidR="00930FFA" w:rsidRDefault="009318D9" w:rsidP="00930FFA">
      <w:pPr>
        <w:spacing w:after="0" w:line="240" w:lineRule="auto"/>
        <w:jc w:val="center"/>
        <w:rPr>
          <w:b/>
        </w:rPr>
      </w:pPr>
      <w:r>
        <w:rPr>
          <w:b/>
        </w:rPr>
        <w:t>Okres obowiązywania</w:t>
      </w:r>
      <w:r w:rsidR="00930FFA">
        <w:rPr>
          <w:b/>
        </w:rPr>
        <w:t xml:space="preserve"> Umowy i warunki jej wypowiedzenia </w:t>
      </w:r>
    </w:p>
    <w:p w14:paraId="4245A533" w14:textId="77777777" w:rsidR="004A7114" w:rsidRDefault="004A7114" w:rsidP="004A7114">
      <w:pPr>
        <w:spacing w:after="0" w:line="276" w:lineRule="auto"/>
        <w:jc w:val="center"/>
        <w:rPr>
          <w:b/>
        </w:rPr>
      </w:pPr>
    </w:p>
    <w:p w14:paraId="41AFD933" w14:textId="70D2F9B4" w:rsidR="00930FFA" w:rsidRDefault="00930FFA" w:rsidP="00F6788B">
      <w:pPr>
        <w:pStyle w:val="Akapitzlist"/>
        <w:numPr>
          <w:ilvl w:val="0"/>
          <w:numId w:val="43"/>
        </w:numPr>
        <w:spacing w:after="0" w:line="276" w:lineRule="auto"/>
        <w:ind w:left="284" w:hanging="284"/>
      </w:pPr>
      <w:r>
        <w:t xml:space="preserve">Umowa </w:t>
      </w:r>
      <w:r w:rsidR="0039538D">
        <w:t xml:space="preserve">wchodzi w życie z dniem </w:t>
      </w:r>
      <w:r w:rsidR="0039538D" w:rsidRPr="0039538D">
        <w:rPr>
          <w:highlight w:val="yellow"/>
        </w:rPr>
        <w:t>___________</w:t>
      </w:r>
      <w:r w:rsidR="0039538D">
        <w:t xml:space="preserve"> oraz </w:t>
      </w:r>
      <w:r>
        <w:t xml:space="preserve">zostaje zawarta na czas nieokreślony. </w:t>
      </w:r>
    </w:p>
    <w:p w14:paraId="122C486E" w14:textId="392145A7" w:rsidR="00930FFA" w:rsidRDefault="00930FFA" w:rsidP="00F6788B">
      <w:pPr>
        <w:pStyle w:val="Akapitzlist"/>
        <w:numPr>
          <w:ilvl w:val="0"/>
          <w:numId w:val="43"/>
        </w:numPr>
        <w:spacing w:after="0" w:line="276" w:lineRule="auto"/>
        <w:ind w:left="284" w:hanging="284"/>
      </w:pPr>
      <w:r>
        <w:lastRenderedPageBreak/>
        <w:t xml:space="preserve">Każdej ze Stron przysługuje prawo do </w:t>
      </w:r>
      <w:r w:rsidR="009D4E44">
        <w:t>pisemnego (pod rygorem nieważności)</w:t>
      </w:r>
      <w:r w:rsidR="00F6788B">
        <w:t xml:space="preserve"> </w:t>
      </w:r>
      <w:r>
        <w:t xml:space="preserve">wypowiedzenia umowy z zachowaniem trzymiesięcznego okresu wypowiedzenia ze skutkiem na koniec </w:t>
      </w:r>
      <w:r w:rsidR="004A7114">
        <w:t>miesiąca kalendarzowego</w:t>
      </w:r>
      <w:r>
        <w:t xml:space="preserve">. </w:t>
      </w:r>
    </w:p>
    <w:p w14:paraId="792803A3" w14:textId="70DAFC0B" w:rsidR="00930FFA" w:rsidRDefault="00DC51E4" w:rsidP="00F6788B">
      <w:pPr>
        <w:pStyle w:val="Akapitzlist"/>
        <w:numPr>
          <w:ilvl w:val="0"/>
          <w:numId w:val="43"/>
        </w:numPr>
        <w:spacing w:after="0" w:line="276" w:lineRule="auto"/>
        <w:ind w:left="284" w:hanging="284"/>
      </w:pPr>
      <w:r>
        <w:t>W razie utraty przez Odbiorcę tyt</w:t>
      </w:r>
      <w:r w:rsidR="009D4E44">
        <w:t>ułu prawnego do któregokolwiek Punktu P</w:t>
      </w:r>
      <w:r>
        <w:t xml:space="preserve">oboru, do którego dostarczana jest energia elektryczna, Umowa może zostać rozwiązana bez zachowania terminu wypowiedzenia jedynie w części dotyczącej dostarczania energii elektrycznej </w:t>
      </w:r>
      <w:r w:rsidR="009D4E44">
        <w:t>do tego Punktu P</w:t>
      </w:r>
      <w:r>
        <w:t xml:space="preserve">oboru w odniesieniu do którego Odbiorca utracił tytuł prawny, zaś w pozostałym zakresie Umowa będzie nadal wiązać Strony. </w:t>
      </w:r>
    </w:p>
    <w:p w14:paraId="6F145CB7" w14:textId="38D501FE" w:rsidR="00930FFA" w:rsidRDefault="00930FFA" w:rsidP="00F6788B">
      <w:pPr>
        <w:pStyle w:val="Akapitzlist"/>
        <w:numPr>
          <w:ilvl w:val="0"/>
          <w:numId w:val="43"/>
        </w:numPr>
        <w:spacing w:after="0" w:line="276" w:lineRule="auto"/>
        <w:ind w:left="284" w:hanging="284"/>
      </w:pPr>
      <w:r>
        <w:t>Sprzedawca może wypowiedzieć Umowę bez zachowania terminu wypowiedzenia w</w:t>
      </w:r>
      <w:r w:rsidR="006B75CA">
        <w:t> </w:t>
      </w:r>
      <w:r>
        <w:t>przypadku, gdy:</w:t>
      </w:r>
    </w:p>
    <w:p w14:paraId="5870C9CE" w14:textId="27A0BF3D" w:rsidR="00930FFA" w:rsidRDefault="00930FFA" w:rsidP="00F6788B">
      <w:pPr>
        <w:pStyle w:val="Akapitzlist"/>
        <w:numPr>
          <w:ilvl w:val="0"/>
          <w:numId w:val="44"/>
        </w:numPr>
        <w:spacing w:after="0" w:line="276" w:lineRule="auto"/>
        <w:ind w:left="284" w:hanging="284"/>
      </w:pPr>
      <w:r>
        <w:t>stan techniczny urządzeń Odbiorcy stanowi zagrożenie dla zdrowia, życia lub mienia lub nie spełn</w:t>
      </w:r>
      <w:r w:rsidR="00866DD7">
        <w:t xml:space="preserve">ia innych wymogów technicznych lub </w:t>
      </w:r>
      <w:r>
        <w:t>urządzenia Odbiorcy powodują zakłócenia w</w:t>
      </w:r>
      <w:r w:rsidR="006B75CA">
        <w:t> </w:t>
      </w:r>
      <w:r>
        <w:t>pracy sieci i instalacji</w:t>
      </w:r>
      <w:r w:rsidR="004A7114">
        <w:t xml:space="preserve"> Sprzedawcy</w:t>
      </w:r>
      <w:r>
        <w:t xml:space="preserve">, </w:t>
      </w:r>
    </w:p>
    <w:p w14:paraId="79FAC790" w14:textId="00647546" w:rsidR="00930FFA" w:rsidRDefault="00930FFA" w:rsidP="00F6788B">
      <w:pPr>
        <w:pStyle w:val="Akapitzlist"/>
        <w:numPr>
          <w:ilvl w:val="0"/>
          <w:numId w:val="44"/>
        </w:numPr>
        <w:spacing w:after="0" w:line="276" w:lineRule="auto"/>
        <w:ind w:left="284" w:hanging="284"/>
      </w:pPr>
      <w:r>
        <w:t>Odbiorca opóźnia się z płatnościami o 30 dni i mimo pisemnego wezwania do zapłaty i</w:t>
      </w:r>
      <w:r w:rsidR="006B75CA">
        <w:t> </w:t>
      </w:r>
      <w:r>
        <w:t xml:space="preserve">wyznaczenia dodatkowego </w:t>
      </w:r>
      <w:r w:rsidR="00DC51E4">
        <w:t xml:space="preserve">14 </w:t>
      </w:r>
      <w:r>
        <w:t>dniowego terminu nie uregulował wsz</w:t>
      </w:r>
      <w:r w:rsidR="00866DD7">
        <w:t>ystkich wymagalnych należności,</w:t>
      </w:r>
    </w:p>
    <w:p w14:paraId="68A4E485" w14:textId="44303797" w:rsidR="00866DD7" w:rsidRDefault="00866DD7" w:rsidP="00F6788B">
      <w:pPr>
        <w:pStyle w:val="Akapitzlist"/>
        <w:numPr>
          <w:ilvl w:val="0"/>
          <w:numId w:val="44"/>
        </w:numPr>
        <w:spacing w:line="276" w:lineRule="auto"/>
        <w:ind w:left="284"/>
      </w:pPr>
      <w:r w:rsidRPr="00866DD7">
        <w:t>Odbiorca narusza</w:t>
      </w:r>
      <w:r>
        <w:t xml:space="preserve"> inne postanowienia Umowy i</w:t>
      </w:r>
      <w:r w:rsidRPr="00866DD7">
        <w:t xml:space="preserve"> pomimo bezskutecznego upływu terminu wyznaczonego mu przez </w:t>
      </w:r>
      <w:r>
        <w:t xml:space="preserve">Sprzedawcę </w:t>
      </w:r>
      <w:r w:rsidRPr="00866DD7">
        <w:t xml:space="preserve">do zaniechania takich naruszeń, nie krótszego jednakże niż </w:t>
      </w:r>
      <w:r>
        <w:t>14</w:t>
      </w:r>
      <w:r w:rsidRPr="00866DD7">
        <w:t xml:space="preserve"> dni, </w:t>
      </w:r>
      <w:r>
        <w:t>nie usunął lub nie zaprzestał tych naruszeń.</w:t>
      </w:r>
    </w:p>
    <w:p w14:paraId="08D1698F" w14:textId="24EC2643" w:rsidR="00402F1C" w:rsidRDefault="00402F1C" w:rsidP="00F6788B">
      <w:pPr>
        <w:pStyle w:val="Akapitzlist"/>
        <w:numPr>
          <w:ilvl w:val="0"/>
          <w:numId w:val="43"/>
        </w:numPr>
        <w:spacing w:after="0" w:line="276" w:lineRule="auto"/>
        <w:ind w:left="284" w:hanging="284"/>
      </w:pPr>
      <w:r>
        <w:t>Umowa ulega natychmiastowemu rozwiązaniu w przypadku utraty przez Sprzedawcę koncesji na obrót energią elektry</w:t>
      </w:r>
      <w:r w:rsidR="006B75CA">
        <w:t>czną lub koncesji na dystrybucję</w:t>
      </w:r>
      <w:r>
        <w:t xml:space="preserve"> energii elektrycznej.</w:t>
      </w:r>
    </w:p>
    <w:p w14:paraId="24C6D673" w14:textId="77777777" w:rsidR="00930FFA" w:rsidRDefault="00930FFA" w:rsidP="00930FFA">
      <w:pPr>
        <w:spacing w:after="0" w:line="240" w:lineRule="auto"/>
      </w:pPr>
    </w:p>
    <w:p w14:paraId="7B1DCC6C" w14:textId="77777777" w:rsidR="00930FFA" w:rsidRDefault="00930FFA" w:rsidP="00930FFA">
      <w:pPr>
        <w:spacing w:after="0" w:line="240" w:lineRule="auto"/>
        <w:jc w:val="center"/>
        <w:rPr>
          <w:b/>
        </w:rPr>
      </w:pPr>
      <w:r>
        <w:rPr>
          <w:b/>
        </w:rPr>
        <w:t xml:space="preserve">§ 8 </w:t>
      </w:r>
    </w:p>
    <w:p w14:paraId="5B1FC506" w14:textId="77777777" w:rsidR="004A7114" w:rsidRDefault="00930FFA" w:rsidP="00930FFA">
      <w:pPr>
        <w:spacing w:after="0" w:line="240" w:lineRule="auto"/>
        <w:jc w:val="center"/>
        <w:rPr>
          <w:b/>
        </w:rPr>
      </w:pPr>
      <w:r>
        <w:rPr>
          <w:b/>
        </w:rPr>
        <w:t>Dane osobowe i tajemnica handlowa</w:t>
      </w:r>
    </w:p>
    <w:p w14:paraId="4138327C" w14:textId="02464022" w:rsidR="00930FFA" w:rsidRDefault="00930FFA" w:rsidP="00930FFA">
      <w:pPr>
        <w:spacing w:after="0" w:line="240" w:lineRule="auto"/>
        <w:jc w:val="center"/>
        <w:rPr>
          <w:b/>
        </w:rPr>
      </w:pPr>
    </w:p>
    <w:p w14:paraId="23F5A494" w14:textId="77777777" w:rsidR="00930FFA" w:rsidRDefault="00930FFA" w:rsidP="00E1507F">
      <w:pPr>
        <w:pStyle w:val="Akapitzlist"/>
        <w:numPr>
          <w:ilvl w:val="0"/>
          <w:numId w:val="45"/>
        </w:numPr>
        <w:spacing w:after="0" w:line="276" w:lineRule="auto"/>
        <w:ind w:left="284" w:hanging="284"/>
      </w:pPr>
      <w:r>
        <w:t xml:space="preserve">W przypadku, gdy w związku z zawarciem Umowy będą przekazywane dane osobowe, Sprzedawca oświadcza, że dane osobowe będą przetwarzane w celu realizacji Umowy. Właściciel danych osobowych ma prawo dostępu do treści swoich danych oraz do ich zmiany i poprawiania. Przetwarzanie danych osobowych odbywa się na zasadach określonych w ustawie z dnia 29 sierpnia 1997 r. o ochronie danych osobowych. </w:t>
      </w:r>
    </w:p>
    <w:p w14:paraId="21B779F7" w14:textId="77777777" w:rsidR="00930FFA" w:rsidRDefault="00930FFA" w:rsidP="00E1507F">
      <w:pPr>
        <w:pStyle w:val="Akapitzlist"/>
        <w:numPr>
          <w:ilvl w:val="0"/>
          <w:numId w:val="45"/>
        </w:numPr>
        <w:spacing w:after="0" w:line="276" w:lineRule="auto"/>
        <w:ind w:left="284" w:hanging="284"/>
      </w:pPr>
      <w:r>
        <w:t xml:space="preserve">Strony zobowiązują się do zachowania w tajemnicy informacji, o których dowiedziały się od drugiej strony w związku z zawarciem i realizacją Umowy. </w:t>
      </w:r>
    </w:p>
    <w:p w14:paraId="16CEB50D" w14:textId="77777777" w:rsidR="00930FFA" w:rsidRDefault="00930FFA" w:rsidP="00930FFA">
      <w:pPr>
        <w:spacing w:after="0" w:line="240" w:lineRule="auto"/>
        <w:rPr>
          <w:b/>
        </w:rPr>
      </w:pPr>
    </w:p>
    <w:p w14:paraId="13046FAB" w14:textId="77777777" w:rsidR="00930FFA" w:rsidRDefault="00930FFA" w:rsidP="00930FFA">
      <w:pPr>
        <w:spacing w:after="0" w:line="240" w:lineRule="auto"/>
        <w:jc w:val="center"/>
        <w:rPr>
          <w:b/>
        </w:rPr>
      </w:pPr>
      <w:r>
        <w:rPr>
          <w:b/>
        </w:rPr>
        <w:t xml:space="preserve">§ 9 </w:t>
      </w:r>
    </w:p>
    <w:p w14:paraId="2C3CB296" w14:textId="36C7584A" w:rsidR="00930FFA" w:rsidRDefault="00930FFA" w:rsidP="00930FFA">
      <w:pPr>
        <w:spacing w:after="0" w:line="240" w:lineRule="auto"/>
        <w:jc w:val="center"/>
        <w:rPr>
          <w:b/>
        </w:rPr>
      </w:pPr>
      <w:r>
        <w:rPr>
          <w:b/>
        </w:rPr>
        <w:t>Postanowienia końcowe</w:t>
      </w:r>
    </w:p>
    <w:p w14:paraId="1892D6F7" w14:textId="77777777" w:rsidR="004A7114" w:rsidRDefault="004A7114" w:rsidP="00930FFA">
      <w:pPr>
        <w:spacing w:after="0" w:line="240" w:lineRule="auto"/>
        <w:jc w:val="center"/>
        <w:rPr>
          <w:b/>
        </w:rPr>
      </w:pPr>
    </w:p>
    <w:p w14:paraId="0AFF231B" w14:textId="77777777" w:rsidR="00A470FC" w:rsidRDefault="00930FFA" w:rsidP="00E1507F">
      <w:pPr>
        <w:pStyle w:val="Akapitzlist"/>
        <w:numPr>
          <w:ilvl w:val="0"/>
          <w:numId w:val="46"/>
        </w:numPr>
        <w:spacing w:after="0" w:line="276" w:lineRule="auto"/>
        <w:ind w:left="284" w:hanging="284"/>
      </w:pPr>
      <w:r>
        <w:t>Zmiany umowy wymagają zachowania formy pisemnej pod rygorem nieważności.</w:t>
      </w:r>
    </w:p>
    <w:p w14:paraId="19B5DA85" w14:textId="30B0D599" w:rsidR="00A470FC" w:rsidRDefault="00A470FC" w:rsidP="00E1507F">
      <w:pPr>
        <w:pStyle w:val="Akapitzlist"/>
        <w:numPr>
          <w:ilvl w:val="0"/>
          <w:numId w:val="46"/>
        </w:numPr>
        <w:spacing w:after="0" w:line="276" w:lineRule="auto"/>
        <w:ind w:left="284" w:hanging="284"/>
      </w:pPr>
      <w:r>
        <w:t xml:space="preserve">Strony ustalają następujące osoby kontaktowe: </w:t>
      </w:r>
    </w:p>
    <w:tbl>
      <w:tblPr>
        <w:tblStyle w:val="Tabela-Siatka"/>
        <w:tblW w:w="8642" w:type="dxa"/>
        <w:jc w:val="center"/>
        <w:tblLook w:val="04A0" w:firstRow="1" w:lastRow="0" w:firstColumn="1" w:lastColumn="0" w:noHBand="0" w:noVBand="1"/>
      </w:tblPr>
      <w:tblGrid>
        <w:gridCol w:w="2465"/>
        <w:gridCol w:w="3027"/>
        <w:gridCol w:w="3150"/>
      </w:tblGrid>
      <w:tr w:rsidR="00A470FC" w14:paraId="1975FD9C" w14:textId="77777777" w:rsidTr="00713787">
        <w:trPr>
          <w:jc w:val="center"/>
        </w:trPr>
        <w:tc>
          <w:tcPr>
            <w:tcW w:w="2465" w:type="dxa"/>
          </w:tcPr>
          <w:p w14:paraId="708CD67D" w14:textId="77777777" w:rsidR="00A470FC" w:rsidRDefault="00A470FC" w:rsidP="00666440">
            <w:pPr>
              <w:pStyle w:val="Akapitzlist"/>
              <w:ind w:firstLine="0"/>
            </w:pPr>
          </w:p>
        </w:tc>
        <w:tc>
          <w:tcPr>
            <w:tcW w:w="3027" w:type="dxa"/>
          </w:tcPr>
          <w:p w14:paraId="660D5FC3" w14:textId="6670162D" w:rsidR="00A470FC" w:rsidRDefault="00A470FC" w:rsidP="00666440">
            <w:pPr>
              <w:pStyle w:val="Akapitzlist"/>
              <w:ind w:firstLine="0"/>
            </w:pPr>
            <w:r>
              <w:t>Sprzedawca</w:t>
            </w:r>
          </w:p>
        </w:tc>
        <w:tc>
          <w:tcPr>
            <w:tcW w:w="3150" w:type="dxa"/>
          </w:tcPr>
          <w:p w14:paraId="2A1F9A7A" w14:textId="77777777" w:rsidR="00A470FC" w:rsidRDefault="00A470FC" w:rsidP="00666440">
            <w:pPr>
              <w:pStyle w:val="Akapitzlist"/>
              <w:ind w:firstLine="0"/>
            </w:pPr>
            <w:r>
              <w:t xml:space="preserve">Odbiorca </w:t>
            </w:r>
          </w:p>
        </w:tc>
      </w:tr>
      <w:tr w:rsidR="00A470FC" w14:paraId="125A091B" w14:textId="77777777" w:rsidTr="00713787">
        <w:trPr>
          <w:jc w:val="center"/>
        </w:trPr>
        <w:tc>
          <w:tcPr>
            <w:tcW w:w="2465" w:type="dxa"/>
          </w:tcPr>
          <w:p w14:paraId="5E8F017E" w14:textId="77777777" w:rsidR="00A470FC" w:rsidRDefault="00A470FC" w:rsidP="00713787">
            <w:pPr>
              <w:pStyle w:val="Akapitzlist"/>
              <w:ind w:left="32" w:firstLine="0"/>
            </w:pPr>
            <w:r>
              <w:t xml:space="preserve">Imię i nazwisko </w:t>
            </w:r>
          </w:p>
        </w:tc>
        <w:tc>
          <w:tcPr>
            <w:tcW w:w="3027" w:type="dxa"/>
          </w:tcPr>
          <w:p w14:paraId="2F3924FA" w14:textId="77777777" w:rsidR="00A470FC" w:rsidRDefault="00A470FC" w:rsidP="00666440">
            <w:pPr>
              <w:pStyle w:val="Akapitzlist"/>
              <w:ind w:firstLine="0"/>
            </w:pPr>
          </w:p>
        </w:tc>
        <w:tc>
          <w:tcPr>
            <w:tcW w:w="3150" w:type="dxa"/>
          </w:tcPr>
          <w:p w14:paraId="3E4C5B5E" w14:textId="77777777" w:rsidR="00A470FC" w:rsidRDefault="00A470FC" w:rsidP="00666440">
            <w:pPr>
              <w:pStyle w:val="Akapitzlist"/>
              <w:ind w:firstLine="0"/>
            </w:pPr>
          </w:p>
        </w:tc>
      </w:tr>
      <w:tr w:rsidR="00A470FC" w14:paraId="6656D910" w14:textId="77777777" w:rsidTr="00713787">
        <w:trPr>
          <w:jc w:val="center"/>
        </w:trPr>
        <w:tc>
          <w:tcPr>
            <w:tcW w:w="2465" w:type="dxa"/>
          </w:tcPr>
          <w:p w14:paraId="231C1020" w14:textId="77777777" w:rsidR="00A470FC" w:rsidRDefault="00A470FC" w:rsidP="00713787">
            <w:pPr>
              <w:pStyle w:val="Akapitzlist"/>
              <w:ind w:left="32" w:firstLine="0"/>
            </w:pPr>
            <w:r>
              <w:t>Adres e-mail</w:t>
            </w:r>
          </w:p>
        </w:tc>
        <w:tc>
          <w:tcPr>
            <w:tcW w:w="3027" w:type="dxa"/>
          </w:tcPr>
          <w:p w14:paraId="06A361C3" w14:textId="77777777" w:rsidR="00A470FC" w:rsidRDefault="00A470FC" w:rsidP="00666440">
            <w:pPr>
              <w:pStyle w:val="Akapitzlist"/>
              <w:ind w:firstLine="0"/>
            </w:pPr>
          </w:p>
        </w:tc>
        <w:tc>
          <w:tcPr>
            <w:tcW w:w="3150" w:type="dxa"/>
          </w:tcPr>
          <w:p w14:paraId="44EA29EA" w14:textId="77777777" w:rsidR="00A470FC" w:rsidRDefault="00A470FC" w:rsidP="00666440">
            <w:pPr>
              <w:pStyle w:val="Akapitzlist"/>
              <w:ind w:firstLine="0"/>
            </w:pPr>
          </w:p>
        </w:tc>
      </w:tr>
      <w:tr w:rsidR="00A470FC" w14:paraId="09BBC840" w14:textId="77777777" w:rsidTr="00713787">
        <w:trPr>
          <w:jc w:val="center"/>
        </w:trPr>
        <w:tc>
          <w:tcPr>
            <w:tcW w:w="2465" w:type="dxa"/>
          </w:tcPr>
          <w:p w14:paraId="2CD21999" w14:textId="77777777" w:rsidR="00A470FC" w:rsidRDefault="00A470FC" w:rsidP="00713787">
            <w:pPr>
              <w:pStyle w:val="Akapitzlist"/>
              <w:ind w:left="32" w:firstLine="0"/>
            </w:pPr>
            <w:r>
              <w:t xml:space="preserve">Telefon </w:t>
            </w:r>
          </w:p>
        </w:tc>
        <w:tc>
          <w:tcPr>
            <w:tcW w:w="3027" w:type="dxa"/>
          </w:tcPr>
          <w:p w14:paraId="132CD3CF" w14:textId="77777777" w:rsidR="00A470FC" w:rsidRDefault="00A470FC" w:rsidP="00666440">
            <w:pPr>
              <w:pStyle w:val="Akapitzlist"/>
              <w:ind w:firstLine="0"/>
            </w:pPr>
          </w:p>
        </w:tc>
        <w:tc>
          <w:tcPr>
            <w:tcW w:w="3150" w:type="dxa"/>
          </w:tcPr>
          <w:p w14:paraId="39C65BC8" w14:textId="77777777" w:rsidR="00A470FC" w:rsidRDefault="00A470FC" w:rsidP="00666440">
            <w:pPr>
              <w:pStyle w:val="Akapitzlist"/>
              <w:ind w:firstLine="0"/>
            </w:pPr>
          </w:p>
        </w:tc>
      </w:tr>
    </w:tbl>
    <w:p w14:paraId="2F9BF890" w14:textId="39E896C3" w:rsidR="00930FFA" w:rsidRDefault="00930FFA" w:rsidP="00A470FC">
      <w:pPr>
        <w:pStyle w:val="Akapitzlist"/>
        <w:spacing w:after="0" w:line="276" w:lineRule="auto"/>
        <w:ind w:left="284" w:firstLine="0"/>
      </w:pPr>
    </w:p>
    <w:p w14:paraId="68E4E379" w14:textId="7F3029BB" w:rsidR="005C029E" w:rsidRDefault="009318D9" w:rsidP="00E1507F">
      <w:pPr>
        <w:pStyle w:val="Akapitzlist"/>
        <w:numPr>
          <w:ilvl w:val="0"/>
          <w:numId w:val="46"/>
        </w:numPr>
        <w:spacing w:line="276" w:lineRule="auto"/>
        <w:ind w:left="284" w:hanging="284"/>
      </w:pPr>
      <w:r w:rsidRPr="009318D9">
        <w:t>Zmiana postanowień Taryfy</w:t>
      </w:r>
      <w:r w:rsidR="009D4E44">
        <w:t xml:space="preserve"> OSD</w:t>
      </w:r>
      <w:r w:rsidRPr="009318D9">
        <w:t xml:space="preserve"> oraz </w:t>
      </w:r>
      <w:proofErr w:type="spellStart"/>
      <w:r w:rsidRPr="009318D9">
        <w:t>IRiESD</w:t>
      </w:r>
      <w:proofErr w:type="spellEnd"/>
      <w:r w:rsidRPr="009318D9">
        <w:t xml:space="preserve"> w trakcie obowiązywania Umowy nie powoduje konieczności zmiany Umowy, a nowe postanowienia Taryfy</w:t>
      </w:r>
      <w:r w:rsidR="009D4E44">
        <w:t xml:space="preserve"> OSD</w:t>
      </w:r>
      <w:r w:rsidRPr="009318D9">
        <w:t xml:space="preserve"> lub </w:t>
      </w:r>
      <w:proofErr w:type="spellStart"/>
      <w:r w:rsidRPr="009318D9">
        <w:t>IRiESD</w:t>
      </w:r>
      <w:proofErr w:type="spellEnd"/>
      <w:r w:rsidRPr="009318D9">
        <w:t xml:space="preserve"> obowiązują od daty ich wejścia w życie.  </w:t>
      </w:r>
    </w:p>
    <w:p w14:paraId="0D9B7E83" w14:textId="77777777" w:rsidR="00930FFA" w:rsidRDefault="00930FFA" w:rsidP="006A316B">
      <w:pPr>
        <w:pStyle w:val="Akapitzlist"/>
        <w:numPr>
          <w:ilvl w:val="0"/>
          <w:numId w:val="46"/>
        </w:numPr>
        <w:spacing w:after="0" w:line="276" w:lineRule="auto"/>
        <w:ind w:left="284" w:hanging="284"/>
      </w:pPr>
      <w:r>
        <w:lastRenderedPageBreak/>
        <w:t xml:space="preserve">Umowa została sporządzona w dwóch jednobrzmiących egzemplarzach, po jednym dla każdej ze Stron. </w:t>
      </w:r>
    </w:p>
    <w:p w14:paraId="21512509" w14:textId="59E6DEBC" w:rsidR="00930FFA" w:rsidRDefault="00930FFA" w:rsidP="006A316B">
      <w:pPr>
        <w:pStyle w:val="Akapitzlist"/>
        <w:numPr>
          <w:ilvl w:val="0"/>
          <w:numId w:val="46"/>
        </w:numPr>
        <w:spacing w:after="0" w:line="276" w:lineRule="auto"/>
        <w:ind w:left="284" w:hanging="284"/>
      </w:pPr>
      <w:r>
        <w:t>W sprawach nieuregulowanych Umową mają zastosowanie postanowienia</w:t>
      </w:r>
      <w:r w:rsidR="009B2E16">
        <w:t xml:space="preserve"> K</w:t>
      </w:r>
      <w:r>
        <w:t xml:space="preserve">odeksu cywilnego, ustawy </w:t>
      </w:r>
      <w:r w:rsidR="009B2E16">
        <w:t>P</w:t>
      </w:r>
      <w:r>
        <w:t xml:space="preserve">rawo energetyczne oraz rozporządzeń wykonawczych do tej ustawy. </w:t>
      </w:r>
    </w:p>
    <w:p w14:paraId="55025899" w14:textId="77777777" w:rsidR="006A316B" w:rsidRDefault="00930FFA" w:rsidP="006A316B">
      <w:pPr>
        <w:pStyle w:val="Akapitzlist"/>
        <w:numPr>
          <w:ilvl w:val="0"/>
          <w:numId w:val="46"/>
        </w:numPr>
        <w:spacing w:after="0" w:line="276" w:lineRule="auto"/>
        <w:ind w:left="284" w:hanging="284"/>
      </w:pPr>
      <w:r>
        <w:t>Załączniki</w:t>
      </w:r>
      <w:r w:rsidR="00F86B96">
        <w:t xml:space="preserve"> oraz </w:t>
      </w:r>
      <w:r w:rsidR="009318D9">
        <w:t xml:space="preserve">Taryfa OSD </w:t>
      </w:r>
      <w:r>
        <w:t xml:space="preserve">stanowią integralną część Umowy. </w:t>
      </w:r>
    </w:p>
    <w:p w14:paraId="51A7ADD3" w14:textId="77777777" w:rsidR="006A316B" w:rsidRDefault="00930FFA" w:rsidP="006A316B">
      <w:pPr>
        <w:pStyle w:val="Akapitzlist"/>
        <w:numPr>
          <w:ilvl w:val="0"/>
          <w:numId w:val="46"/>
        </w:numPr>
        <w:spacing w:after="0" w:line="276" w:lineRule="auto"/>
        <w:ind w:left="284" w:hanging="284"/>
      </w:pPr>
      <w:r>
        <w:t>W dniu zawarcia Umowy traci moc dotychczasowa umowa sprzedaży energii elektrycznej i</w:t>
      </w:r>
      <w:r w:rsidR="00E1507F">
        <w:t> </w:t>
      </w:r>
      <w:r>
        <w:t xml:space="preserve">świadczenia usług przesyłowych, o ile Strony zawarły taką umowę. </w:t>
      </w:r>
    </w:p>
    <w:p w14:paraId="1901424D" w14:textId="28C46A4B" w:rsidR="00930FFA" w:rsidRDefault="00A470FC" w:rsidP="006A316B">
      <w:pPr>
        <w:pStyle w:val="Akapitzlist"/>
        <w:numPr>
          <w:ilvl w:val="0"/>
          <w:numId w:val="46"/>
        </w:numPr>
        <w:spacing w:after="0" w:line="276" w:lineRule="auto"/>
        <w:ind w:left="284" w:hanging="284"/>
      </w:pPr>
      <w:r>
        <w:t xml:space="preserve">Strony ustalają, że będą rozstrzygać spory polubownie a w razie powstania sporu, który nie został rozstrzygnięty przez Strony na drodze polubownej w terminie 30 dni od dnia jego zgłoszenia, do jego rozpatrzenia właściwy będzie sąd powszechny właściwy dla siedziby Sprzedawcy. Jeżeli natomiast sprawy sporne wynikające z Umowy będą należeć do właściwości Prezesa Urzędu Regulacji Energetyki, w pierwszym rzędzie Prezes Urzędu Regulacji Energetyki będzie organem właściwym dla rozstrzygnięcia przedmiotowego sporu. </w:t>
      </w:r>
    </w:p>
    <w:p w14:paraId="7921C8D3" w14:textId="77777777" w:rsidR="008E41F8" w:rsidRDefault="008E41F8" w:rsidP="008E41F8">
      <w:pPr>
        <w:spacing w:after="0" w:line="276" w:lineRule="auto"/>
      </w:pPr>
    </w:p>
    <w:p w14:paraId="5F918492" w14:textId="77777777" w:rsidR="008E41F8" w:rsidRDefault="008E41F8" w:rsidP="008E41F8">
      <w:pPr>
        <w:spacing w:after="0" w:line="276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30FFA" w:rsidRPr="003976C5" w14:paraId="2FC0F313" w14:textId="77777777" w:rsidTr="00930FFA">
        <w:tc>
          <w:tcPr>
            <w:tcW w:w="4531" w:type="dxa"/>
          </w:tcPr>
          <w:p w14:paraId="60595172" w14:textId="674EFB24" w:rsidR="00930FFA" w:rsidRPr="003976C5" w:rsidRDefault="003976C5">
            <w:pPr>
              <w:spacing w:after="0" w:line="240" w:lineRule="auto"/>
              <w:jc w:val="center"/>
              <w:rPr>
                <w:b/>
              </w:rPr>
            </w:pPr>
            <w:r w:rsidRPr="003976C5">
              <w:rPr>
                <w:b/>
              </w:rPr>
              <w:t>Sprzedawca</w:t>
            </w:r>
          </w:p>
          <w:p w14:paraId="7B76DF34" w14:textId="615CA563" w:rsidR="00930FFA" w:rsidRPr="003976C5" w:rsidRDefault="00930F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31" w:type="dxa"/>
          </w:tcPr>
          <w:p w14:paraId="1A5DC5B4" w14:textId="1EA22D76" w:rsidR="00930FFA" w:rsidRPr="003976C5" w:rsidRDefault="003976C5">
            <w:pPr>
              <w:spacing w:after="0" w:line="240" w:lineRule="auto"/>
              <w:jc w:val="center"/>
              <w:rPr>
                <w:b/>
              </w:rPr>
            </w:pPr>
            <w:r w:rsidRPr="003976C5">
              <w:rPr>
                <w:b/>
              </w:rPr>
              <w:t>Odbiorca</w:t>
            </w:r>
          </w:p>
          <w:p w14:paraId="10C34F2C" w14:textId="77777777" w:rsidR="00930FFA" w:rsidRPr="003976C5" w:rsidRDefault="00930FFA" w:rsidP="003976C5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37094F6E" w14:textId="197A6863" w:rsidR="009D4E44" w:rsidRDefault="009D4E44" w:rsidP="009D4E44">
      <w:pPr>
        <w:spacing w:after="0" w:line="240" w:lineRule="auto"/>
        <w:ind w:left="0" w:firstLine="0"/>
      </w:pPr>
    </w:p>
    <w:p w14:paraId="080355F1" w14:textId="3B3825F4" w:rsidR="00A470FC" w:rsidRDefault="00A470FC" w:rsidP="009D4E44">
      <w:pPr>
        <w:spacing w:after="0" w:line="240" w:lineRule="auto"/>
        <w:ind w:left="0" w:firstLine="0"/>
      </w:pPr>
    </w:p>
    <w:p w14:paraId="7414D568" w14:textId="4AEA3C88" w:rsidR="00A470FC" w:rsidRDefault="00A470FC" w:rsidP="009D4E44">
      <w:pPr>
        <w:spacing w:after="0" w:line="240" w:lineRule="auto"/>
        <w:ind w:left="0" w:firstLine="0"/>
      </w:pPr>
    </w:p>
    <w:p w14:paraId="1720FEB5" w14:textId="77777777" w:rsidR="00A470FC" w:rsidRDefault="00A470FC" w:rsidP="009D4E44">
      <w:pPr>
        <w:spacing w:after="0" w:line="240" w:lineRule="auto"/>
        <w:ind w:left="0" w:firstLine="0"/>
      </w:pPr>
    </w:p>
    <w:p w14:paraId="59B0C515" w14:textId="77777777" w:rsidR="00930FFA" w:rsidRPr="009D4E44" w:rsidRDefault="00930FFA" w:rsidP="00930FFA">
      <w:pPr>
        <w:spacing w:after="0" w:line="240" w:lineRule="auto"/>
        <w:rPr>
          <w:b/>
        </w:rPr>
      </w:pPr>
      <w:r w:rsidRPr="009D4E44">
        <w:rPr>
          <w:b/>
        </w:rPr>
        <w:t>Załączniki:</w:t>
      </w:r>
    </w:p>
    <w:p w14:paraId="6D85A6F2" w14:textId="1CD70F30" w:rsidR="00930FFA" w:rsidRDefault="00930FFA" w:rsidP="00930FFA">
      <w:pPr>
        <w:spacing w:after="0" w:line="240" w:lineRule="auto"/>
      </w:pPr>
      <w:r>
        <w:t xml:space="preserve">Załącznik nr 1 </w:t>
      </w:r>
      <w:r>
        <w:tab/>
      </w:r>
      <w:r w:rsidR="009D4E44">
        <w:t>Charakterystyka Punktu Poboru</w:t>
      </w:r>
    </w:p>
    <w:p w14:paraId="3B627678" w14:textId="10658C37" w:rsidR="00930FFA" w:rsidRDefault="00930FFA" w:rsidP="00930FFA">
      <w:pPr>
        <w:spacing w:after="0" w:line="240" w:lineRule="auto"/>
      </w:pPr>
      <w:r>
        <w:t xml:space="preserve">Załącznik nr 2 </w:t>
      </w:r>
      <w:r>
        <w:tab/>
        <w:t xml:space="preserve">Cennik </w:t>
      </w:r>
    </w:p>
    <w:p w14:paraId="22C0C96A" w14:textId="30D133F0" w:rsidR="003B6348" w:rsidRDefault="003B6348" w:rsidP="00930FFA">
      <w:pPr>
        <w:spacing w:after="0" w:line="240" w:lineRule="auto"/>
      </w:pPr>
    </w:p>
    <w:p w14:paraId="3A0A1FF6" w14:textId="77777777" w:rsidR="003B6348" w:rsidRPr="003B6348" w:rsidRDefault="003B6348" w:rsidP="003B6348">
      <w:pPr>
        <w:spacing w:after="0" w:line="240" w:lineRule="auto"/>
        <w:rPr>
          <w:b/>
        </w:rPr>
      </w:pPr>
    </w:p>
    <w:p w14:paraId="58701F8B" w14:textId="612DA6A5" w:rsidR="009D4E44" w:rsidRDefault="009D4E44" w:rsidP="00A47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93" w:hanging="993"/>
        <w:jc w:val="left"/>
        <w:rPr>
          <w:b/>
        </w:rPr>
      </w:pPr>
      <w:r w:rsidRPr="009D4E44">
        <w:rPr>
          <w:b/>
        </w:rPr>
        <w:t>Odbiorca:</w:t>
      </w:r>
    </w:p>
    <w:p w14:paraId="2F5EF5B6" w14:textId="77777777" w:rsidR="002D3126" w:rsidRPr="009D4E44" w:rsidRDefault="002D3126" w:rsidP="00A47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93" w:hanging="993"/>
        <w:jc w:val="left"/>
        <w:rPr>
          <w:b/>
        </w:rPr>
      </w:pPr>
    </w:p>
    <w:p w14:paraId="7F1C0EC6" w14:textId="6C97B159" w:rsidR="003B6348" w:rsidRPr="002D3126" w:rsidRDefault="009D4E44" w:rsidP="008E4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51" w:hanging="851"/>
        <w:rPr>
          <w:i/>
          <w:sz w:val="16"/>
          <w:szCs w:val="16"/>
        </w:rPr>
      </w:pPr>
      <w:r w:rsidRPr="00A470FC">
        <w:rPr>
          <w:b/>
        </w:rPr>
        <w:t>TAK/NIE</w:t>
      </w:r>
      <w:r>
        <w:t xml:space="preserve"> </w:t>
      </w:r>
      <w:r w:rsidR="003B6348" w:rsidRPr="002D3126">
        <w:rPr>
          <w:i/>
          <w:sz w:val="16"/>
          <w:szCs w:val="16"/>
        </w:rPr>
        <w:t xml:space="preserve">wyraża zgodę na przetwarzanie przez </w:t>
      </w:r>
      <w:r w:rsidRPr="002D3126">
        <w:rPr>
          <w:i/>
          <w:sz w:val="16"/>
          <w:szCs w:val="16"/>
        </w:rPr>
        <w:t>Sprzedawcę</w:t>
      </w:r>
      <w:r w:rsidR="003B6348" w:rsidRPr="002D3126">
        <w:rPr>
          <w:i/>
          <w:sz w:val="16"/>
          <w:szCs w:val="16"/>
        </w:rPr>
        <w:t xml:space="preserve"> danych osobowych Odbiorcy, zarówno w okresie obowiązywania Umowy jak i po jej wygaśnięciu w celach prowadzenia badań i analiz dotyczących zwiększenia jakości obsługi</w:t>
      </w:r>
      <w:r w:rsidRPr="002D3126">
        <w:rPr>
          <w:i/>
          <w:sz w:val="16"/>
          <w:szCs w:val="16"/>
        </w:rPr>
        <w:t xml:space="preserve"> odbiorców</w:t>
      </w:r>
      <w:r w:rsidR="003B6348" w:rsidRPr="002D3126">
        <w:rPr>
          <w:i/>
          <w:sz w:val="16"/>
          <w:szCs w:val="16"/>
        </w:rPr>
        <w:t>. Odbiorca został poinformowany, że przysługuje</w:t>
      </w:r>
      <w:r w:rsidRPr="002D3126">
        <w:rPr>
          <w:i/>
          <w:sz w:val="16"/>
          <w:szCs w:val="16"/>
        </w:rPr>
        <w:t xml:space="preserve"> mu prawo do dostępu do treści </w:t>
      </w:r>
      <w:r w:rsidR="003B6348" w:rsidRPr="002D3126">
        <w:rPr>
          <w:i/>
          <w:sz w:val="16"/>
          <w:szCs w:val="16"/>
        </w:rPr>
        <w:t xml:space="preserve">swoich danych osobowych i </w:t>
      </w:r>
      <w:r w:rsidR="008E41F8">
        <w:rPr>
          <w:i/>
          <w:sz w:val="16"/>
          <w:szCs w:val="16"/>
        </w:rPr>
        <w:t xml:space="preserve">ich </w:t>
      </w:r>
      <w:r w:rsidR="003B6348" w:rsidRPr="002D3126">
        <w:rPr>
          <w:i/>
          <w:sz w:val="16"/>
          <w:szCs w:val="16"/>
        </w:rPr>
        <w:t>poprawienia zgodnie z ustawą z dnia 29 sierpnia 1997 r. o ochronie danych osobowych</w:t>
      </w:r>
      <w:r w:rsidRPr="002D3126">
        <w:rPr>
          <w:i/>
          <w:sz w:val="16"/>
          <w:szCs w:val="16"/>
        </w:rPr>
        <w:t xml:space="preserve"> (dalej: ustawa ODO)</w:t>
      </w:r>
      <w:r w:rsidR="003B6348" w:rsidRPr="002D3126">
        <w:rPr>
          <w:i/>
          <w:sz w:val="16"/>
          <w:szCs w:val="16"/>
        </w:rPr>
        <w:t xml:space="preserve">. </w:t>
      </w:r>
    </w:p>
    <w:p w14:paraId="79EEC35D" w14:textId="77777777" w:rsidR="00A470FC" w:rsidRPr="002D3126" w:rsidRDefault="00A470FC" w:rsidP="008E4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51" w:hanging="851"/>
        <w:rPr>
          <w:i/>
          <w:sz w:val="16"/>
          <w:szCs w:val="16"/>
        </w:rPr>
      </w:pPr>
    </w:p>
    <w:p w14:paraId="4565F970" w14:textId="3710ADA8" w:rsidR="003B6348" w:rsidRPr="002D3126" w:rsidRDefault="009D4E44" w:rsidP="008E4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51" w:hanging="851"/>
        <w:rPr>
          <w:sz w:val="16"/>
          <w:szCs w:val="16"/>
        </w:rPr>
      </w:pPr>
      <w:r w:rsidRPr="002D3126">
        <w:rPr>
          <w:b/>
          <w:szCs w:val="16"/>
        </w:rPr>
        <w:t>TAK/NIE</w:t>
      </w:r>
      <w:r w:rsidRPr="002D3126">
        <w:rPr>
          <w:szCs w:val="16"/>
        </w:rPr>
        <w:t xml:space="preserve"> </w:t>
      </w:r>
      <w:r w:rsidR="003B6348" w:rsidRPr="002D3126">
        <w:rPr>
          <w:i/>
          <w:sz w:val="16"/>
          <w:szCs w:val="16"/>
        </w:rPr>
        <w:t xml:space="preserve">wyraża zgodę na przetwarzanie przez </w:t>
      </w:r>
      <w:r w:rsidRPr="002D3126">
        <w:rPr>
          <w:i/>
          <w:sz w:val="16"/>
          <w:szCs w:val="16"/>
        </w:rPr>
        <w:t>Sprzedawcę</w:t>
      </w:r>
      <w:r w:rsidR="003B6348" w:rsidRPr="002D3126">
        <w:rPr>
          <w:i/>
          <w:sz w:val="16"/>
          <w:szCs w:val="16"/>
        </w:rPr>
        <w:t xml:space="preserve"> danych osobowych w celu przesyłania informacji handlowej lub składania propozycji zawarcia umów przy użyciu środków porozumiewania się na odległość przez </w:t>
      </w:r>
      <w:r w:rsidRPr="002D3126">
        <w:rPr>
          <w:i/>
          <w:sz w:val="16"/>
          <w:szCs w:val="16"/>
        </w:rPr>
        <w:t xml:space="preserve">Sprzedawcę </w:t>
      </w:r>
      <w:r w:rsidR="003B6348" w:rsidRPr="002D3126">
        <w:rPr>
          <w:i/>
          <w:sz w:val="16"/>
          <w:szCs w:val="16"/>
        </w:rPr>
        <w:t>na podany przez Odbiorcę numer telefonu oraz adres e-mail.</w:t>
      </w:r>
      <w:r w:rsidR="003B6348" w:rsidRPr="002D3126">
        <w:rPr>
          <w:sz w:val="16"/>
          <w:szCs w:val="16"/>
        </w:rPr>
        <w:t xml:space="preserve"> </w:t>
      </w:r>
    </w:p>
    <w:p w14:paraId="15E2E126" w14:textId="77777777" w:rsidR="00A470FC" w:rsidRPr="002D3126" w:rsidRDefault="00A470FC" w:rsidP="008E4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51" w:hanging="851"/>
        <w:rPr>
          <w:sz w:val="16"/>
          <w:szCs w:val="16"/>
        </w:rPr>
      </w:pPr>
    </w:p>
    <w:p w14:paraId="6A5A4ABE" w14:textId="0E3279F3" w:rsidR="003B6348" w:rsidRPr="002D3126" w:rsidRDefault="009D4E44" w:rsidP="008E4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51" w:hanging="851"/>
        <w:rPr>
          <w:i/>
          <w:sz w:val="16"/>
          <w:szCs w:val="16"/>
        </w:rPr>
      </w:pPr>
      <w:r w:rsidRPr="002D3126">
        <w:rPr>
          <w:b/>
          <w:szCs w:val="16"/>
        </w:rPr>
        <w:t>TAK/NIE</w:t>
      </w:r>
      <w:r w:rsidRPr="002D3126">
        <w:rPr>
          <w:szCs w:val="16"/>
        </w:rPr>
        <w:t xml:space="preserve"> </w:t>
      </w:r>
      <w:r w:rsidR="003B6348" w:rsidRPr="002D3126">
        <w:rPr>
          <w:i/>
          <w:sz w:val="16"/>
          <w:szCs w:val="16"/>
        </w:rPr>
        <w:t xml:space="preserve">wyraża zgodę na kierowanie przez </w:t>
      </w:r>
      <w:r w:rsidRPr="002D3126">
        <w:rPr>
          <w:i/>
          <w:sz w:val="16"/>
          <w:szCs w:val="16"/>
        </w:rPr>
        <w:t>Sprzedawcę</w:t>
      </w:r>
      <w:r w:rsidR="003B6348" w:rsidRPr="002D3126">
        <w:rPr>
          <w:i/>
          <w:sz w:val="16"/>
          <w:szCs w:val="16"/>
        </w:rPr>
        <w:t xml:space="preserve"> zarówno w okresie obowiązywania Umowy jak i po jej wygaśnięciu, na podany w Umowie adres e-mail oraz numer telefonu informacji handlowej oraz materiałów reklamowych.</w:t>
      </w:r>
    </w:p>
    <w:p w14:paraId="417D1467" w14:textId="77777777" w:rsidR="00A470FC" w:rsidRPr="002D3126" w:rsidRDefault="00A470FC" w:rsidP="008E4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51" w:hanging="851"/>
        <w:rPr>
          <w:i/>
          <w:sz w:val="16"/>
          <w:szCs w:val="16"/>
        </w:rPr>
      </w:pPr>
    </w:p>
    <w:p w14:paraId="64C23FBF" w14:textId="127B9B25" w:rsidR="003B6348" w:rsidRPr="002D3126" w:rsidRDefault="009D4E44" w:rsidP="008E4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51" w:hanging="851"/>
        <w:rPr>
          <w:sz w:val="16"/>
        </w:rPr>
      </w:pPr>
      <w:r w:rsidRPr="002D3126">
        <w:rPr>
          <w:b/>
          <w:szCs w:val="16"/>
        </w:rPr>
        <w:t>TAK/NIE</w:t>
      </w:r>
      <w:r w:rsidRPr="002D3126">
        <w:rPr>
          <w:szCs w:val="16"/>
        </w:rPr>
        <w:t xml:space="preserve"> </w:t>
      </w:r>
      <w:r w:rsidR="003B6348" w:rsidRPr="002D3126">
        <w:rPr>
          <w:i/>
          <w:sz w:val="16"/>
          <w:szCs w:val="16"/>
        </w:rPr>
        <w:t xml:space="preserve">wyraża zgodę na przetwarzanie przez </w:t>
      </w:r>
      <w:r w:rsidRPr="002D3126">
        <w:rPr>
          <w:i/>
          <w:sz w:val="16"/>
          <w:szCs w:val="16"/>
        </w:rPr>
        <w:t>Sprzedawcę</w:t>
      </w:r>
      <w:r w:rsidR="008E41F8">
        <w:rPr>
          <w:i/>
          <w:sz w:val="16"/>
          <w:szCs w:val="16"/>
        </w:rPr>
        <w:t>,</w:t>
      </w:r>
      <w:r w:rsidR="003B6348" w:rsidRPr="002D3126">
        <w:rPr>
          <w:i/>
          <w:sz w:val="16"/>
          <w:szCs w:val="16"/>
        </w:rPr>
        <w:t xml:space="preserve"> zarówno w okresie obowiązywania Umowy jak i po jej wygaśnięciu danych osobowych Odbiorcy w celach marketingu produktów i usłu</w:t>
      </w:r>
      <w:r w:rsidRPr="002D3126">
        <w:rPr>
          <w:i/>
          <w:sz w:val="16"/>
          <w:szCs w:val="16"/>
        </w:rPr>
        <w:t>g podmiotów współpracujących ze Sprzedawcę</w:t>
      </w:r>
      <w:r w:rsidR="003B6348" w:rsidRPr="002D3126">
        <w:rPr>
          <w:i/>
          <w:sz w:val="16"/>
          <w:szCs w:val="16"/>
        </w:rPr>
        <w:t>. Odbiorca został poinformowany, że przysługuje</w:t>
      </w:r>
      <w:r w:rsidR="003B6348" w:rsidRPr="009D4E44">
        <w:rPr>
          <w:i/>
          <w:sz w:val="18"/>
        </w:rPr>
        <w:t xml:space="preserve"> </w:t>
      </w:r>
      <w:r w:rsidR="003B6348" w:rsidRPr="002D3126">
        <w:rPr>
          <w:i/>
          <w:sz w:val="16"/>
        </w:rPr>
        <w:t xml:space="preserve">mu prawo do dostępu do treści swoich danych osobowych i poprawienia zgodnie z ustawą </w:t>
      </w:r>
      <w:r w:rsidRPr="002D3126">
        <w:rPr>
          <w:i/>
          <w:sz w:val="16"/>
        </w:rPr>
        <w:t>ODO.</w:t>
      </w:r>
    </w:p>
    <w:p w14:paraId="70679220" w14:textId="77777777" w:rsidR="007C1409" w:rsidRPr="007C1409" w:rsidRDefault="007C1409" w:rsidP="007C1409">
      <w:pPr>
        <w:rPr>
          <w:b/>
        </w:rPr>
      </w:pPr>
    </w:p>
    <w:p w14:paraId="3FDB192C" w14:textId="046C98EF" w:rsidR="003B6348" w:rsidRDefault="00A470FC" w:rsidP="00A470FC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14:paraId="01C8C8A8" w14:textId="15FE05D1" w:rsidR="007C1409" w:rsidRPr="007C1409" w:rsidRDefault="00A470FC" w:rsidP="00A470FC">
      <w:r w:rsidRPr="007C1409">
        <w:rPr>
          <w:b/>
        </w:rPr>
        <w:lastRenderedPageBreak/>
        <w:t xml:space="preserve">Załącznik nr 1 </w:t>
      </w:r>
      <w:r w:rsidR="007C1409" w:rsidRPr="007C1409">
        <w:rPr>
          <w:b/>
        </w:rPr>
        <w:t>CHARAKTERYST</w:t>
      </w:r>
      <w:r>
        <w:rPr>
          <w:b/>
        </w:rPr>
        <w:t>YKA</w:t>
      </w:r>
      <w:r w:rsidR="00D57612">
        <w:rPr>
          <w:b/>
        </w:rPr>
        <w:t xml:space="preserve"> OBIEKTU (PUNKTU POBORU)</w:t>
      </w:r>
    </w:p>
    <w:tbl>
      <w:tblPr>
        <w:tblStyle w:val="TableGrid"/>
        <w:tblW w:w="9288" w:type="dxa"/>
        <w:tblInd w:w="-94" w:type="dxa"/>
        <w:tblCellMar>
          <w:top w:w="35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672"/>
        <w:gridCol w:w="535"/>
        <w:gridCol w:w="485"/>
        <w:gridCol w:w="678"/>
        <w:gridCol w:w="653"/>
        <w:gridCol w:w="712"/>
        <w:gridCol w:w="541"/>
        <w:gridCol w:w="284"/>
        <w:gridCol w:w="619"/>
        <w:gridCol w:w="769"/>
        <w:gridCol w:w="834"/>
        <w:gridCol w:w="977"/>
        <w:gridCol w:w="794"/>
        <w:gridCol w:w="735"/>
      </w:tblGrid>
      <w:tr w:rsidR="004A0005" w:rsidRPr="007C1409" w14:paraId="317CD8BB" w14:textId="77777777" w:rsidTr="00D57612">
        <w:trPr>
          <w:trHeight w:val="240"/>
        </w:trPr>
        <w:tc>
          <w:tcPr>
            <w:tcW w:w="67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C6879C" w14:textId="77777777" w:rsidR="004A0005" w:rsidRPr="007C1409" w:rsidRDefault="004A0005" w:rsidP="007C1409">
            <w:r w:rsidRPr="007C1409">
              <w:t xml:space="preserve">Zamawiana przez </w:t>
            </w:r>
            <w:r w:rsidRPr="007C1409">
              <w:rPr>
                <w:b/>
              </w:rPr>
              <w:t xml:space="preserve">Odbiorcę </w:t>
            </w:r>
            <w:r w:rsidRPr="007C1409">
              <w:t xml:space="preserve">moc umowna na wszystkie miesiące roku 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4D3673" w14:textId="77777777" w:rsidR="004A0005" w:rsidRPr="007C1409" w:rsidRDefault="004A0005" w:rsidP="007C1409"/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2ED543" w14:textId="77777777" w:rsidR="004A0005" w:rsidRPr="007C1409" w:rsidRDefault="004A0005" w:rsidP="007C1409"/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B82C01" w14:textId="77777777" w:rsidR="004A0005" w:rsidRPr="007C1409" w:rsidRDefault="004A0005" w:rsidP="007C1409"/>
        </w:tc>
      </w:tr>
      <w:tr w:rsidR="007C1409" w:rsidRPr="007C1409" w14:paraId="5E1CD1AA" w14:textId="77777777" w:rsidTr="00012AA1">
        <w:trPr>
          <w:trHeight w:val="37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3415F" w14:textId="5732FD24" w:rsidR="007C1409" w:rsidRPr="007C1409" w:rsidRDefault="007C1409" w:rsidP="00012AA1">
            <w:pPr>
              <w:jc w:val="center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FAAC6" w14:textId="2822BFFB" w:rsidR="007C1409" w:rsidRPr="007C1409" w:rsidRDefault="00012AA1" w:rsidP="00012AA1">
            <w:pPr>
              <w:jc w:val="center"/>
            </w:pPr>
            <w:r>
              <w:t>I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7342C" w14:textId="530138CE" w:rsidR="007C1409" w:rsidRPr="007C1409" w:rsidRDefault="00012AA1" w:rsidP="00012AA1">
            <w:pPr>
              <w:jc w:val="center"/>
            </w:pPr>
            <w:r>
              <w:t>II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9740E" w14:textId="51BC8D7C" w:rsidR="007C1409" w:rsidRPr="007C1409" w:rsidRDefault="00012AA1" w:rsidP="00012AA1">
            <w:pPr>
              <w:jc w:val="center"/>
            </w:pPr>
            <w:r>
              <w:t>III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62D2D" w14:textId="34CF389A" w:rsidR="007C1409" w:rsidRPr="007C1409" w:rsidRDefault="00012AA1" w:rsidP="00012AA1">
            <w:pPr>
              <w:jc w:val="center"/>
            </w:pPr>
            <w:r>
              <w:t>IV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00D5C" w14:textId="06DB886C" w:rsidR="007C1409" w:rsidRPr="007C1409" w:rsidRDefault="00012AA1" w:rsidP="00012AA1">
            <w:pPr>
              <w:jc w:val="center"/>
            </w:pPr>
            <w:r>
              <w:t>V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D5F90" w14:textId="298555FC" w:rsidR="007C1409" w:rsidRPr="007C1409" w:rsidRDefault="00012AA1" w:rsidP="00012AA1">
            <w:pPr>
              <w:jc w:val="center"/>
            </w:pPr>
            <w:r>
              <w:t>VI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7C252" w14:textId="70D394F3" w:rsidR="007C1409" w:rsidRPr="007C1409" w:rsidRDefault="00012AA1" w:rsidP="00012AA1">
            <w:pPr>
              <w:jc w:val="center"/>
            </w:pPr>
            <w:r>
              <w:t>VII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6A7AC" w14:textId="0626CDF9" w:rsidR="007C1409" w:rsidRPr="007C1409" w:rsidRDefault="00012AA1" w:rsidP="00012AA1">
            <w:pPr>
              <w:jc w:val="center"/>
            </w:pPr>
            <w:r>
              <w:t>VIII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B29D5" w14:textId="5402AEA5" w:rsidR="007C1409" w:rsidRPr="007C1409" w:rsidRDefault="00012AA1" w:rsidP="00012AA1">
            <w:pPr>
              <w:jc w:val="center"/>
            </w:pPr>
            <w:r>
              <w:t>IX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09AA2" w14:textId="4F5F79D4" w:rsidR="007C1409" w:rsidRPr="007C1409" w:rsidRDefault="00012AA1" w:rsidP="00012AA1">
            <w:pPr>
              <w:jc w:val="center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912EB" w14:textId="2DA97B2C" w:rsidR="007C1409" w:rsidRPr="007C1409" w:rsidRDefault="00012AA1" w:rsidP="00012AA1">
            <w:pPr>
              <w:jc w:val="center"/>
            </w:pPr>
            <w:r>
              <w:t>XI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32485" w14:textId="7B3C6671" w:rsidR="007C1409" w:rsidRPr="007C1409" w:rsidRDefault="00012AA1" w:rsidP="00012AA1">
            <w:pPr>
              <w:jc w:val="center"/>
            </w:pPr>
            <w:r>
              <w:t>XII</w:t>
            </w:r>
          </w:p>
        </w:tc>
      </w:tr>
      <w:tr w:rsidR="007C1409" w:rsidRPr="007C1409" w14:paraId="6105B207" w14:textId="77777777" w:rsidTr="00012AA1">
        <w:trPr>
          <w:trHeight w:val="51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44E50" w14:textId="5A262884" w:rsidR="007C1409" w:rsidRPr="007C1409" w:rsidRDefault="007C1409" w:rsidP="00012AA1">
            <w:pPr>
              <w:jc w:val="center"/>
            </w:pPr>
            <w:r w:rsidRPr="007C1409">
              <w:rPr>
                <w:b/>
              </w:rPr>
              <w:t>kW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D0796" w14:textId="04ED3303" w:rsidR="007C1409" w:rsidRPr="007C1409" w:rsidRDefault="007C1409" w:rsidP="00012AA1">
            <w:pPr>
              <w:jc w:val="center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8EBFF" w14:textId="1ACAB283" w:rsidR="007C1409" w:rsidRPr="007C1409" w:rsidRDefault="007C1409" w:rsidP="00012AA1">
            <w:pPr>
              <w:jc w:val="center"/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25BB2" w14:textId="6D2F1CCF" w:rsidR="007C1409" w:rsidRPr="007C1409" w:rsidRDefault="007C1409" w:rsidP="00012AA1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48F22" w14:textId="43712D81" w:rsidR="007C1409" w:rsidRPr="007C1409" w:rsidRDefault="007C1409" w:rsidP="00012AA1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3F287" w14:textId="67EB94E3" w:rsidR="007C1409" w:rsidRPr="007C1409" w:rsidRDefault="007C1409" w:rsidP="00012AA1">
            <w:pPr>
              <w:jc w:val="center"/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C0373" w14:textId="53BBBF4D" w:rsidR="007C1409" w:rsidRPr="007C1409" w:rsidRDefault="007C1409" w:rsidP="00012AA1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D4DE3" w14:textId="64A6C9F5" w:rsidR="007C1409" w:rsidRPr="007C1409" w:rsidRDefault="007C1409" w:rsidP="00012AA1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1C1A7" w14:textId="6D9EA5CD" w:rsidR="007C1409" w:rsidRPr="007C1409" w:rsidRDefault="007C1409" w:rsidP="00012AA1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EE262" w14:textId="7A4B9597" w:rsidR="007C1409" w:rsidRPr="007C1409" w:rsidRDefault="007C1409" w:rsidP="00012AA1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FA4B7" w14:textId="40B6C641" w:rsidR="007C1409" w:rsidRPr="007C1409" w:rsidRDefault="007C1409" w:rsidP="00012AA1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ED586" w14:textId="3EE083F4" w:rsidR="007C1409" w:rsidRPr="007C1409" w:rsidRDefault="007C1409" w:rsidP="00012AA1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255BE" w14:textId="46330766" w:rsidR="007C1409" w:rsidRPr="007C1409" w:rsidRDefault="007C1409" w:rsidP="00012AA1">
            <w:pPr>
              <w:jc w:val="center"/>
            </w:pPr>
          </w:p>
          <w:p w14:paraId="4AF98239" w14:textId="2EAFB324" w:rsidR="007C1409" w:rsidRPr="007C1409" w:rsidRDefault="007C1409" w:rsidP="00012AA1">
            <w:pPr>
              <w:jc w:val="center"/>
            </w:pPr>
          </w:p>
        </w:tc>
      </w:tr>
      <w:tr w:rsidR="00D57612" w:rsidRPr="007C1409" w14:paraId="58EA1BCE" w14:textId="77777777" w:rsidTr="00012AA1">
        <w:trPr>
          <w:trHeight w:val="510"/>
        </w:trPr>
        <w:tc>
          <w:tcPr>
            <w:tcW w:w="4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660C6" w14:textId="77777777" w:rsidR="00D57612" w:rsidRPr="007C1409" w:rsidRDefault="00D57612" w:rsidP="00012AA1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Szacowna roczne zużycie</w:t>
            </w:r>
          </w:p>
        </w:tc>
        <w:tc>
          <w:tcPr>
            <w:tcW w:w="5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76BE" w14:textId="3DA5A779" w:rsidR="00D57612" w:rsidRPr="00D57612" w:rsidRDefault="00D57612" w:rsidP="007C1409">
            <w:pPr>
              <w:rPr>
                <w:i/>
              </w:rPr>
            </w:pPr>
            <w:r w:rsidRPr="00D57612">
              <w:rPr>
                <w:i/>
                <w:sz w:val="18"/>
              </w:rPr>
              <w:t>[…]</w:t>
            </w:r>
          </w:p>
        </w:tc>
      </w:tr>
    </w:tbl>
    <w:p w14:paraId="2F42F05F" w14:textId="2DEEF517" w:rsidR="007C1409" w:rsidRPr="007C1409" w:rsidRDefault="007C1409" w:rsidP="00A470FC">
      <w:r w:rsidRPr="007C1409">
        <w:rPr>
          <w:b/>
        </w:rPr>
        <w:t xml:space="preserve"> </w:t>
      </w:r>
    </w:p>
    <w:p w14:paraId="360C290E" w14:textId="77777777" w:rsidR="007C1409" w:rsidRPr="007C1409" w:rsidRDefault="007C1409" w:rsidP="007C1409">
      <w:r w:rsidRPr="007C1409">
        <w:rPr>
          <w:b/>
        </w:rPr>
        <w:t xml:space="preserve">PRZYŁĄCZE </w:t>
      </w:r>
    </w:p>
    <w:tbl>
      <w:tblPr>
        <w:tblStyle w:val="TableGrid"/>
        <w:tblW w:w="9211" w:type="dxa"/>
        <w:tblInd w:w="-94" w:type="dxa"/>
        <w:tblCellMar>
          <w:top w:w="51" w:type="dxa"/>
          <w:right w:w="115" w:type="dxa"/>
        </w:tblCellMar>
        <w:tblLook w:val="04A0" w:firstRow="1" w:lastRow="0" w:firstColumn="1" w:lastColumn="0" w:noHBand="0" w:noVBand="1"/>
      </w:tblPr>
      <w:tblGrid>
        <w:gridCol w:w="3588"/>
        <w:gridCol w:w="1018"/>
        <w:gridCol w:w="4605"/>
      </w:tblGrid>
      <w:tr w:rsidR="00012AA1" w:rsidRPr="007C1409" w14:paraId="26006C14" w14:textId="77777777" w:rsidTr="0031236F">
        <w:trPr>
          <w:trHeight w:val="410"/>
        </w:trPr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804A" w14:textId="6F4CFC99" w:rsidR="00012AA1" w:rsidRPr="007C1409" w:rsidRDefault="00012AA1" w:rsidP="00012AA1">
            <w:pPr>
              <w:jc w:val="center"/>
            </w:pPr>
            <w:r w:rsidRPr="007C1409">
              <w:rPr>
                <w:b/>
              </w:rPr>
              <w:t xml:space="preserve">Miejsce przyłączenia: </w:t>
            </w:r>
            <w:r w:rsidRPr="007C1409">
              <w:t xml:space="preserve"> </w:t>
            </w:r>
            <w:r w:rsidRPr="00D57612">
              <w:rPr>
                <w:i/>
                <w:sz w:val="20"/>
              </w:rPr>
              <w:t>adres</w:t>
            </w:r>
            <w:r>
              <w:rPr>
                <w:i/>
                <w:sz w:val="20"/>
              </w:rPr>
              <w:t xml:space="preserve"> nr</w:t>
            </w:r>
            <w:r w:rsidRPr="00D57612">
              <w:rPr>
                <w:i/>
                <w:sz w:val="20"/>
              </w:rPr>
              <w:t xml:space="preserve"> PPE</w:t>
            </w:r>
          </w:p>
        </w:tc>
      </w:tr>
      <w:tr w:rsidR="007C1409" w:rsidRPr="007C1409" w14:paraId="04B97BBB" w14:textId="77777777" w:rsidTr="00F86B96">
        <w:trPr>
          <w:trHeight w:val="410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F02E5" w14:textId="77777777" w:rsidR="007C1409" w:rsidRPr="007C1409" w:rsidRDefault="007C1409" w:rsidP="007C1409">
            <w:r w:rsidRPr="007C1409">
              <w:rPr>
                <w:b/>
              </w:rPr>
              <w:t>Moc przyłączeniowa obiektu:</w:t>
            </w:r>
            <w:r w:rsidRPr="007C1409">
              <w:t xml:space="preserve">   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5EFDE9" w14:textId="77777777" w:rsidR="007C1409" w:rsidRPr="007C1409" w:rsidRDefault="007C1409" w:rsidP="007C1409"/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8AB8" w14:textId="77777777" w:rsidR="007C1409" w:rsidRPr="007C1409" w:rsidRDefault="007C1409" w:rsidP="007C1409">
            <w:r w:rsidRPr="007C1409">
              <w:rPr>
                <w:b/>
              </w:rPr>
              <w:t>Grupa przyłączeniowa:</w:t>
            </w:r>
            <w:r w:rsidRPr="007C1409">
              <w:t xml:space="preserve">  </w:t>
            </w:r>
          </w:p>
        </w:tc>
      </w:tr>
      <w:tr w:rsidR="007C1409" w:rsidRPr="007C1409" w14:paraId="211D5FE2" w14:textId="77777777" w:rsidTr="00F86B96">
        <w:trPr>
          <w:trHeight w:val="809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CC6D77" w14:textId="77777777" w:rsidR="007C1409" w:rsidRPr="007C1409" w:rsidRDefault="007C1409" w:rsidP="007C1409">
            <w:r w:rsidRPr="007C1409">
              <w:rPr>
                <w:b/>
              </w:rPr>
              <w:t xml:space="preserve">Minimalna moc umowna: </w:t>
            </w:r>
            <w:r w:rsidRPr="007C1409"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905D16" w14:textId="77777777" w:rsidR="007C1409" w:rsidRPr="007C1409" w:rsidRDefault="007C1409" w:rsidP="007C1409"/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F7E7" w14:textId="77777777" w:rsidR="007C1409" w:rsidRPr="007C1409" w:rsidRDefault="007C1409" w:rsidP="007C1409">
            <w:r w:rsidRPr="007C1409">
              <w:rPr>
                <w:b/>
              </w:rPr>
              <w:t>Maksymalna moc umowna:</w:t>
            </w:r>
            <w:r w:rsidRPr="007C1409">
              <w:t xml:space="preserve">  </w:t>
            </w:r>
            <w:r w:rsidRPr="007C1409">
              <w:rPr>
                <w:vertAlign w:val="subscript"/>
              </w:rPr>
              <w:t xml:space="preserve"> </w:t>
            </w:r>
          </w:p>
          <w:p w14:paraId="66E60366" w14:textId="77777777" w:rsidR="007C1409" w:rsidRPr="007C1409" w:rsidRDefault="007C1409" w:rsidP="007C1409">
            <w:r w:rsidRPr="007C1409">
              <w:t xml:space="preserve"> </w:t>
            </w:r>
          </w:p>
        </w:tc>
      </w:tr>
      <w:tr w:rsidR="007C1409" w:rsidRPr="007C1409" w14:paraId="79D3C93D" w14:textId="77777777" w:rsidTr="00F86B96">
        <w:trPr>
          <w:trHeight w:val="640"/>
        </w:trPr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364B" w14:textId="77777777" w:rsidR="007C1409" w:rsidRPr="007C1409" w:rsidRDefault="007C1409" w:rsidP="007C1409">
            <w:pPr>
              <w:rPr>
                <w:b/>
              </w:rPr>
            </w:pPr>
            <w:r w:rsidRPr="007C1409">
              <w:rPr>
                <w:b/>
              </w:rPr>
              <w:t>Moc bezpieczna dla punktu poboru powyżej 300kW:</w:t>
            </w:r>
          </w:p>
        </w:tc>
      </w:tr>
      <w:tr w:rsidR="007C1409" w:rsidRPr="007C1409" w14:paraId="670FB7CF" w14:textId="77777777" w:rsidTr="00F86B96">
        <w:trPr>
          <w:trHeight w:val="650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C1BE0" w14:textId="77777777" w:rsidR="007C1409" w:rsidRPr="007C1409" w:rsidRDefault="007C1409" w:rsidP="007C1409">
            <w:r w:rsidRPr="007C1409">
              <w:rPr>
                <w:b/>
              </w:rPr>
              <w:t>Miejsce dostarczania energii:</w:t>
            </w:r>
            <w:r w:rsidRPr="007C1409">
              <w:t xml:space="preserve">  </w:t>
            </w:r>
          </w:p>
          <w:p w14:paraId="33263DD0" w14:textId="77777777" w:rsidR="007C1409" w:rsidRPr="007C1409" w:rsidRDefault="007C1409" w:rsidP="007C1409">
            <w:r w:rsidRPr="007C1409">
              <w:t xml:space="preserve"> </w:t>
            </w:r>
          </w:p>
        </w:tc>
        <w:tc>
          <w:tcPr>
            <w:tcW w:w="56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1E1B71" w14:textId="77777777" w:rsidR="007C1409" w:rsidRPr="007C1409" w:rsidRDefault="007C1409" w:rsidP="007C1409"/>
        </w:tc>
      </w:tr>
      <w:tr w:rsidR="007C1409" w:rsidRPr="007C1409" w14:paraId="557A593A" w14:textId="77777777" w:rsidTr="00F86B96">
        <w:trPr>
          <w:trHeight w:val="632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0B6068" w14:textId="4D85D2F6" w:rsidR="007C1409" w:rsidRPr="007C1409" w:rsidRDefault="009E604C" w:rsidP="007C1409">
            <w:r>
              <w:rPr>
                <w:b/>
              </w:rPr>
              <w:t>Zabezpieczenie po stronie OSD</w:t>
            </w:r>
            <w:r w:rsidR="007C1409" w:rsidRPr="007C1409">
              <w:rPr>
                <w:b/>
              </w:rPr>
              <w:t xml:space="preserve">  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7E5851" w14:textId="77777777" w:rsidR="007C1409" w:rsidRPr="007C1409" w:rsidRDefault="007C1409" w:rsidP="007C1409"/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C96E" w14:textId="77777777" w:rsidR="007C1409" w:rsidRPr="007C1409" w:rsidRDefault="007C1409" w:rsidP="007C1409">
            <w:r w:rsidRPr="007C1409">
              <w:t xml:space="preserve">Zabezpieczenie po stronie Zamawiającego  </w:t>
            </w:r>
          </w:p>
          <w:p w14:paraId="60526F07" w14:textId="77777777" w:rsidR="007C1409" w:rsidRPr="007C1409" w:rsidRDefault="007C1409" w:rsidP="007C1409">
            <w:r w:rsidRPr="007C1409">
              <w:t xml:space="preserve"> </w:t>
            </w:r>
          </w:p>
        </w:tc>
      </w:tr>
      <w:tr w:rsidR="007C1409" w:rsidRPr="007C1409" w14:paraId="5BDC10B0" w14:textId="77777777" w:rsidTr="00F86B96">
        <w:trPr>
          <w:trHeight w:val="410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DDF4F" w14:textId="77777777" w:rsidR="007C1409" w:rsidRPr="007C1409" w:rsidRDefault="007C1409" w:rsidP="007C1409"/>
        </w:tc>
        <w:tc>
          <w:tcPr>
            <w:tcW w:w="56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CC059" w14:textId="77777777" w:rsidR="007C1409" w:rsidRPr="007C1409" w:rsidRDefault="007C1409" w:rsidP="007C1409">
            <w:r w:rsidRPr="007C1409">
              <w:t xml:space="preserve">Przy </w:t>
            </w:r>
            <w:proofErr w:type="spellStart"/>
            <w:r w:rsidRPr="007C1409">
              <w:t>tg</w:t>
            </w:r>
            <w:proofErr w:type="spellEnd"/>
            <w:r w:rsidRPr="007C1409">
              <w:t xml:space="preserve"> φ= 0,4 </w:t>
            </w:r>
          </w:p>
        </w:tc>
      </w:tr>
    </w:tbl>
    <w:p w14:paraId="2479219B" w14:textId="77777777" w:rsidR="007C1409" w:rsidRPr="007C1409" w:rsidRDefault="007C1409" w:rsidP="007C1409">
      <w:r w:rsidRPr="007C1409">
        <w:rPr>
          <w:b/>
        </w:rPr>
        <w:t xml:space="preserve"> </w:t>
      </w:r>
    </w:p>
    <w:p w14:paraId="560AFFD7" w14:textId="77777777" w:rsidR="007C1409" w:rsidRPr="007C1409" w:rsidRDefault="007C1409" w:rsidP="007C1409">
      <w:r w:rsidRPr="007C1409">
        <w:rPr>
          <w:b/>
        </w:rPr>
        <w:t xml:space="preserve">UKŁAD POMIAROWO ROZLICZENIOWY </w:t>
      </w:r>
    </w:p>
    <w:tbl>
      <w:tblPr>
        <w:tblStyle w:val="TableGrid"/>
        <w:tblW w:w="9478" w:type="dxa"/>
        <w:tblInd w:w="-269" w:type="dxa"/>
        <w:tblLayout w:type="fixed"/>
        <w:tblCellMar>
          <w:top w:w="51" w:type="dxa"/>
          <w:left w:w="132" w:type="dxa"/>
          <w:right w:w="74" w:type="dxa"/>
        </w:tblCellMar>
        <w:tblLook w:val="04A0" w:firstRow="1" w:lastRow="0" w:firstColumn="1" w:lastColumn="0" w:noHBand="0" w:noVBand="1"/>
      </w:tblPr>
      <w:tblGrid>
        <w:gridCol w:w="1394"/>
        <w:gridCol w:w="1275"/>
        <w:gridCol w:w="709"/>
        <w:gridCol w:w="851"/>
        <w:gridCol w:w="1134"/>
        <w:gridCol w:w="1705"/>
        <w:gridCol w:w="421"/>
        <w:gridCol w:w="1989"/>
      </w:tblGrid>
      <w:tr w:rsidR="007C1409" w:rsidRPr="007C1409" w14:paraId="6DAA42B8" w14:textId="77777777" w:rsidTr="0007144D">
        <w:trPr>
          <w:trHeight w:val="650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AE59" w14:textId="2A5FE532" w:rsidR="007C1409" w:rsidRPr="0007144D" w:rsidRDefault="0007144D" w:rsidP="0007144D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Przekład</w:t>
            </w:r>
            <w:r w:rsidR="007C1409" w:rsidRPr="0007144D">
              <w:rPr>
                <w:b/>
                <w:sz w:val="18"/>
                <w:szCs w:val="18"/>
              </w:rPr>
              <w:t>niki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E84F8" w14:textId="57767704" w:rsidR="007C1409" w:rsidRPr="0007144D" w:rsidRDefault="0007144D" w:rsidP="0007144D">
            <w:pPr>
              <w:ind w:left="5"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Przekład</w:t>
            </w:r>
            <w:r w:rsidR="007C1409" w:rsidRPr="0007144D">
              <w:rPr>
                <w:b/>
                <w:sz w:val="18"/>
                <w:szCs w:val="18"/>
              </w:rPr>
              <w:t>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FE2A8" w14:textId="400B3E74" w:rsidR="007C1409" w:rsidRPr="0007144D" w:rsidRDefault="007C1409" w:rsidP="0007144D">
            <w:pPr>
              <w:ind w:left="0" w:firstLine="0"/>
              <w:jc w:val="center"/>
              <w:rPr>
                <w:sz w:val="18"/>
                <w:szCs w:val="18"/>
              </w:rPr>
            </w:pPr>
            <w:r w:rsidRPr="0007144D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7023A" w14:textId="0A67B638" w:rsidR="007C1409" w:rsidRPr="0007144D" w:rsidRDefault="007C1409" w:rsidP="0007144D">
            <w:pPr>
              <w:ind w:left="0" w:firstLine="0"/>
              <w:jc w:val="center"/>
              <w:rPr>
                <w:sz w:val="18"/>
                <w:szCs w:val="18"/>
              </w:rPr>
            </w:pPr>
            <w:r w:rsidRPr="0007144D">
              <w:rPr>
                <w:b/>
                <w:sz w:val="18"/>
                <w:szCs w:val="18"/>
              </w:rPr>
              <w:t>Typ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D3193" w14:textId="47C64029" w:rsidR="007C1409" w:rsidRPr="0007144D" w:rsidRDefault="007C1409" w:rsidP="0007144D">
            <w:pPr>
              <w:ind w:left="0" w:firstLine="0"/>
              <w:jc w:val="center"/>
              <w:rPr>
                <w:sz w:val="18"/>
                <w:szCs w:val="18"/>
              </w:rPr>
            </w:pPr>
            <w:r w:rsidRPr="0007144D">
              <w:rPr>
                <w:b/>
                <w:sz w:val="18"/>
                <w:szCs w:val="18"/>
              </w:rPr>
              <w:t>Moc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FF506" w14:textId="38544102" w:rsidR="007C1409" w:rsidRPr="0007144D" w:rsidRDefault="0007144D" w:rsidP="0007144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Miejsce </w:t>
            </w:r>
            <w:r w:rsidR="007C1409" w:rsidRPr="0007144D">
              <w:rPr>
                <w:b/>
                <w:sz w:val="18"/>
                <w:szCs w:val="18"/>
              </w:rPr>
              <w:t>zainstalowania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7C7D7" w14:textId="39D3EDAB" w:rsidR="007C1409" w:rsidRPr="0007144D" w:rsidRDefault="007C1409" w:rsidP="0007144D">
            <w:pPr>
              <w:ind w:left="0" w:firstLine="0"/>
              <w:jc w:val="center"/>
              <w:rPr>
                <w:sz w:val="18"/>
                <w:szCs w:val="18"/>
              </w:rPr>
            </w:pPr>
            <w:r w:rsidRPr="0007144D">
              <w:rPr>
                <w:b/>
                <w:sz w:val="18"/>
                <w:szCs w:val="18"/>
              </w:rPr>
              <w:t>Własność</w:t>
            </w:r>
          </w:p>
        </w:tc>
      </w:tr>
      <w:tr w:rsidR="007C1409" w:rsidRPr="007C1409" w14:paraId="70E1D872" w14:textId="77777777" w:rsidTr="0007144D">
        <w:trPr>
          <w:trHeight w:val="410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E6EDA" w14:textId="125194B0" w:rsidR="007C1409" w:rsidRPr="0007144D" w:rsidRDefault="007C1409" w:rsidP="0007144D">
            <w:pPr>
              <w:ind w:left="0" w:firstLine="0"/>
              <w:jc w:val="center"/>
              <w:rPr>
                <w:sz w:val="18"/>
                <w:szCs w:val="18"/>
              </w:rPr>
            </w:pPr>
            <w:r w:rsidRPr="0007144D">
              <w:rPr>
                <w:b/>
                <w:sz w:val="18"/>
                <w:szCs w:val="18"/>
              </w:rPr>
              <w:t>Prądowe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F6B27" w14:textId="5EC1D610" w:rsidR="007C1409" w:rsidRPr="0007144D" w:rsidRDefault="007C1409" w:rsidP="00071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E755D" w14:textId="4D3E1182" w:rsidR="007C1409" w:rsidRPr="0007144D" w:rsidRDefault="007C1409" w:rsidP="00071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91B1E" w14:textId="61327F11" w:rsidR="007C1409" w:rsidRPr="0007144D" w:rsidRDefault="007C1409" w:rsidP="00071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23FCB" w14:textId="69419D05" w:rsidR="007C1409" w:rsidRPr="0007144D" w:rsidRDefault="007C1409" w:rsidP="00071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A102D" w14:textId="1531AD99" w:rsidR="007C1409" w:rsidRPr="0007144D" w:rsidRDefault="007C1409" w:rsidP="00071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B3B60" w14:textId="2DDD85D3" w:rsidR="007C1409" w:rsidRPr="0007144D" w:rsidRDefault="007C1409" w:rsidP="0007144D">
            <w:pPr>
              <w:jc w:val="center"/>
              <w:rPr>
                <w:sz w:val="18"/>
                <w:szCs w:val="18"/>
              </w:rPr>
            </w:pPr>
          </w:p>
        </w:tc>
      </w:tr>
      <w:tr w:rsidR="007C1409" w:rsidRPr="007C1409" w14:paraId="2ED28BB4" w14:textId="77777777" w:rsidTr="0007144D">
        <w:trPr>
          <w:trHeight w:val="809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96FF2" w14:textId="5F2267F8" w:rsidR="007C1409" w:rsidRPr="0007144D" w:rsidRDefault="0007144D" w:rsidP="0007144D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Napięcio</w:t>
            </w:r>
            <w:r w:rsidR="007C1409" w:rsidRPr="0007144D">
              <w:rPr>
                <w:b/>
                <w:sz w:val="18"/>
                <w:szCs w:val="18"/>
              </w:rPr>
              <w:t>we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86B5B" w14:textId="5936667C" w:rsidR="007C1409" w:rsidRPr="0007144D" w:rsidRDefault="007C1409" w:rsidP="0007144D">
            <w:pPr>
              <w:jc w:val="center"/>
              <w:rPr>
                <w:sz w:val="18"/>
                <w:szCs w:val="18"/>
              </w:rPr>
            </w:pPr>
          </w:p>
          <w:p w14:paraId="258B7719" w14:textId="170685BB" w:rsidR="007C1409" w:rsidRPr="0007144D" w:rsidRDefault="007C1409" w:rsidP="00071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4C96E" w14:textId="704512E0" w:rsidR="007C1409" w:rsidRPr="0007144D" w:rsidRDefault="007C1409" w:rsidP="00071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06884" w14:textId="24F20134" w:rsidR="007C1409" w:rsidRPr="0007144D" w:rsidRDefault="007C1409" w:rsidP="00071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644A2" w14:textId="7324FC08" w:rsidR="007C1409" w:rsidRPr="0007144D" w:rsidRDefault="007C1409" w:rsidP="00071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527E" w14:textId="6CE5BE6F" w:rsidR="007C1409" w:rsidRPr="0007144D" w:rsidRDefault="007C1409" w:rsidP="00071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996FF" w14:textId="44C78802" w:rsidR="007C1409" w:rsidRPr="0007144D" w:rsidRDefault="007C1409" w:rsidP="0007144D">
            <w:pPr>
              <w:jc w:val="center"/>
              <w:rPr>
                <w:sz w:val="18"/>
                <w:szCs w:val="18"/>
              </w:rPr>
            </w:pPr>
          </w:p>
        </w:tc>
      </w:tr>
      <w:tr w:rsidR="0007144D" w:rsidRPr="007C1409" w14:paraId="458E0C30" w14:textId="77777777" w:rsidTr="0007144D">
        <w:trPr>
          <w:trHeight w:val="410"/>
        </w:trPr>
        <w:tc>
          <w:tcPr>
            <w:tcW w:w="94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FC890" w14:textId="258A77BF" w:rsidR="0007144D" w:rsidRPr="007C1409" w:rsidRDefault="0007144D" w:rsidP="0007144D">
            <w:pPr>
              <w:jc w:val="center"/>
            </w:pPr>
            <w:r w:rsidRPr="007C1409">
              <w:rPr>
                <w:b/>
              </w:rPr>
              <w:t>Mnożna układu pomiarowego</w:t>
            </w:r>
          </w:p>
        </w:tc>
      </w:tr>
      <w:tr w:rsidR="007C1409" w:rsidRPr="007C1409" w14:paraId="3AC930D5" w14:textId="77777777" w:rsidTr="0007144D">
        <w:trPr>
          <w:trHeight w:val="538"/>
        </w:trPr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6590A" w14:textId="4C20985A" w:rsidR="007C1409" w:rsidRPr="0007144D" w:rsidRDefault="007C1409" w:rsidP="0007144D">
            <w:pPr>
              <w:jc w:val="center"/>
              <w:rPr>
                <w:sz w:val="18"/>
                <w:szCs w:val="18"/>
              </w:rPr>
            </w:pPr>
            <w:r w:rsidRPr="0007144D">
              <w:rPr>
                <w:b/>
                <w:sz w:val="18"/>
                <w:szCs w:val="18"/>
              </w:rPr>
              <w:t>Liczniki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2B909" w14:textId="60E8059C" w:rsidR="007C1409" w:rsidRPr="0007144D" w:rsidRDefault="007C1409" w:rsidP="0007144D">
            <w:pPr>
              <w:jc w:val="center"/>
              <w:rPr>
                <w:sz w:val="18"/>
                <w:szCs w:val="18"/>
              </w:rPr>
            </w:pPr>
            <w:r w:rsidRPr="0007144D">
              <w:rPr>
                <w:b/>
                <w:sz w:val="18"/>
                <w:szCs w:val="18"/>
              </w:rPr>
              <w:t xml:space="preserve">Typ </w:t>
            </w:r>
            <w:r w:rsidR="00D57612" w:rsidRPr="0007144D">
              <w:rPr>
                <w:b/>
                <w:sz w:val="18"/>
                <w:szCs w:val="18"/>
              </w:rPr>
              <w:t>(nr)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7766" w14:textId="198196DB" w:rsidR="007C1409" w:rsidRPr="0007144D" w:rsidRDefault="007C1409" w:rsidP="0007144D">
            <w:pPr>
              <w:jc w:val="center"/>
              <w:rPr>
                <w:sz w:val="18"/>
                <w:szCs w:val="18"/>
              </w:rPr>
            </w:pPr>
            <w:r w:rsidRPr="0007144D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3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C588D" w14:textId="1B850117" w:rsidR="007C1409" w:rsidRPr="0007144D" w:rsidRDefault="007C1409" w:rsidP="0007144D">
            <w:pPr>
              <w:jc w:val="center"/>
              <w:rPr>
                <w:sz w:val="18"/>
                <w:szCs w:val="18"/>
              </w:rPr>
            </w:pPr>
            <w:r w:rsidRPr="0007144D">
              <w:rPr>
                <w:b/>
                <w:sz w:val="18"/>
                <w:szCs w:val="18"/>
              </w:rPr>
              <w:t>Miejsce zainstalowania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E0D84" w14:textId="5887854D" w:rsidR="007C1409" w:rsidRPr="0007144D" w:rsidRDefault="007C1409" w:rsidP="0007144D">
            <w:pPr>
              <w:jc w:val="center"/>
              <w:rPr>
                <w:sz w:val="18"/>
                <w:szCs w:val="18"/>
              </w:rPr>
            </w:pPr>
            <w:r w:rsidRPr="0007144D">
              <w:rPr>
                <w:b/>
                <w:sz w:val="18"/>
                <w:szCs w:val="18"/>
              </w:rPr>
              <w:t>Własność</w:t>
            </w:r>
          </w:p>
        </w:tc>
      </w:tr>
      <w:tr w:rsidR="007C1409" w:rsidRPr="007C1409" w14:paraId="73F56A02" w14:textId="77777777" w:rsidTr="0007144D">
        <w:trPr>
          <w:trHeight w:val="410"/>
        </w:trPr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337D7" w14:textId="77777777" w:rsidR="007C1409" w:rsidRPr="0007144D" w:rsidRDefault="007C1409" w:rsidP="00071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2127E" w14:textId="6211D2C8" w:rsidR="007C1409" w:rsidRPr="0007144D" w:rsidRDefault="007C1409" w:rsidP="00071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C2803" w14:textId="60D02D81" w:rsidR="007C1409" w:rsidRPr="0007144D" w:rsidRDefault="007C1409" w:rsidP="00071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9BB69" w14:textId="2D6E8874" w:rsidR="007C1409" w:rsidRPr="0007144D" w:rsidRDefault="007C1409" w:rsidP="00071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75F72" w14:textId="047594C6" w:rsidR="007C1409" w:rsidRPr="0007144D" w:rsidRDefault="007C1409" w:rsidP="0007144D">
            <w:pPr>
              <w:jc w:val="center"/>
              <w:rPr>
                <w:sz w:val="18"/>
                <w:szCs w:val="18"/>
              </w:rPr>
            </w:pPr>
          </w:p>
        </w:tc>
      </w:tr>
      <w:tr w:rsidR="007C1409" w:rsidRPr="007C1409" w14:paraId="64184E32" w14:textId="77777777" w:rsidTr="0007144D">
        <w:trPr>
          <w:trHeight w:val="410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0C783" w14:textId="2DD9201C" w:rsidR="007C1409" w:rsidRPr="0007144D" w:rsidRDefault="007C1409" w:rsidP="0007144D">
            <w:pPr>
              <w:jc w:val="center"/>
              <w:rPr>
                <w:sz w:val="18"/>
                <w:szCs w:val="18"/>
              </w:rPr>
            </w:pPr>
            <w:r w:rsidRPr="0007144D">
              <w:rPr>
                <w:b/>
                <w:sz w:val="18"/>
                <w:szCs w:val="18"/>
              </w:rPr>
              <w:t>Zegar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BEF0" w14:textId="7DB1A424" w:rsidR="007C1409" w:rsidRPr="0007144D" w:rsidRDefault="007C1409" w:rsidP="00071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3C891" w14:textId="22F2EE58" w:rsidR="007C1409" w:rsidRPr="0007144D" w:rsidRDefault="007C1409" w:rsidP="00071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BB77A" w14:textId="5CAE63C8" w:rsidR="007C1409" w:rsidRPr="0007144D" w:rsidRDefault="007C1409" w:rsidP="00071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A6F9B" w14:textId="2936EA3E" w:rsidR="007C1409" w:rsidRPr="0007144D" w:rsidRDefault="007C1409" w:rsidP="0007144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6E4A6C3" w14:textId="7DF31CE8" w:rsidR="00A858F7" w:rsidRDefault="00A858F7" w:rsidP="00930FFA">
      <w:bookmarkStart w:id="0" w:name="_GoBack"/>
      <w:bookmarkEnd w:id="0"/>
    </w:p>
    <w:p w14:paraId="700C1AFE" w14:textId="77777777" w:rsidR="0072606A" w:rsidRDefault="0072606A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14:paraId="234BA766" w14:textId="2AFE122D" w:rsidR="00270B80" w:rsidRPr="00270B80" w:rsidRDefault="00270B80" w:rsidP="00A470FC">
      <w:pPr>
        <w:ind w:left="0" w:firstLine="0"/>
        <w:rPr>
          <w:b/>
        </w:rPr>
      </w:pPr>
      <w:r w:rsidRPr="00270B80">
        <w:rPr>
          <w:b/>
        </w:rPr>
        <w:lastRenderedPageBreak/>
        <w:t>Załącznik 2 CENNIK SPRZEDAŻ ENERGIA ELEKTRYCZNA</w:t>
      </w:r>
    </w:p>
    <w:p w14:paraId="63ED3D4D" w14:textId="77777777" w:rsidR="00270B80" w:rsidRPr="00270B80" w:rsidRDefault="00270B80" w:rsidP="00270B80"/>
    <w:tbl>
      <w:tblPr>
        <w:tblStyle w:val="TableGrid"/>
        <w:tblW w:w="5956" w:type="dxa"/>
        <w:jc w:val="center"/>
        <w:tblInd w:w="0" w:type="dxa"/>
        <w:tblLayout w:type="fixed"/>
        <w:tblCellMar>
          <w:top w:w="51" w:type="dxa"/>
          <w:left w:w="132" w:type="dxa"/>
          <w:right w:w="74" w:type="dxa"/>
        </w:tblCellMar>
        <w:tblLook w:val="04A0" w:firstRow="1" w:lastRow="0" w:firstColumn="1" w:lastColumn="0" w:noHBand="0" w:noVBand="1"/>
      </w:tblPr>
      <w:tblGrid>
        <w:gridCol w:w="2766"/>
        <w:gridCol w:w="3190"/>
      </w:tblGrid>
      <w:tr w:rsidR="00270B80" w:rsidRPr="007C1409" w14:paraId="3D1827C2" w14:textId="77777777" w:rsidTr="00270B80">
        <w:trPr>
          <w:trHeight w:val="650"/>
          <w:jc w:val="center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8B47" w14:textId="44C5E222" w:rsidR="00270B80" w:rsidRPr="00A470FC" w:rsidRDefault="00A470FC" w:rsidP="006A4381">
            <w:pPr>
              <w:spacing w:before="120"/>
              <w:ind w:left="0" w:firstLine="0"/>
              <w:jc w:val="center"/>
              <w:rPr>
                <w:b/>
              </w:rPr>
            </w:pPr>
            <w:r w:rsidRPr="00A470FC">
              <w:rPr>
                <w:b/>
              </w:rPr>
              <w:t>PUNKT POBORU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FA50" w14:textId="27833024" w:rsidR="00270B80" w:rsidRPr="006A4381" w:rsidRDefault="00270B80" w:rsidP="006A438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Cena netto bez VAT</w:t>
            </w:r>
          </w:p>
        </w:tc>
      </w:tr>
      <w:tr w:rsidR="00270B80" w:rsidRPr="007C1409" w14:paraId="4FA84B8E" w14:textId="77777777" w:rsidTr="00270B80">
        <w:trPr>
          <w:trHeight w:val="410"/>
          <w:jc w:val="center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00E9" w14:textId="5F4EC896" w:rsidR="00270B80" w:rsidRPr="006A4381" w:rsidRDefault="00270B80" w:rsidP="00270B80">
            <w:pPr>
              <w:ind w:left="0" w:firstLine="0"/>
              <w:rPr>
                <w:b/>
              </w:rPr>
            </w:pPr>
            <w:r w:rsidRPr="006A4381">
              <w:rPr>
                <w:b/>
              </w:rPr>
              <w:t xml:space="preserve">PPE </w:t>
            </w:r>
            <w:r w:rsidRPr="006A4381">
              <w:rPr>
                <w:b/>
                <w:i/>
                <w:sz w:val="20"/>
                <w:highlight w:val="yellow"/>
              </w:rPr>
              <w:t>[_______]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D6C5" w14:textId="7949A327" w:rsidR="00270B80" w:rsidRPr="007C1409" w:rsidRDefault="00270B80" w:rsidP="00F86B96">
            <w:r w:rsidRPr="00A470FC">
              <w:rPr>
                <w:b/>
                <w:highlight w:val="yellow"/>
              </w:rPr>
              <w:t>__________</w:t>
            </w:r>
            <w:r>
              <w:rPr>
                <w:b/>
              </w:rPr>
              <w:t xml:space="preserve"> </w:t>
            </w:r>
            <w:r w:rsidRPr="00270B80">
              <w:rPr>
                <w:i/>
                <w:iCs/>
              </w:rPr>
              <w:t>zł/MWh</w:t>
            </w:r>
          </w:p>
        </w:tc>
      </w:tr>
      <w:tr w:rsidR="00270B80" w:rsidRPr="007C1409" w14:paraId="59E36E3E" w14:textId="77777777" w:rsidTr="006A4381">
        <w:trPr>
          <w:trHeight w:val="404"/>
          <w:jc w:val="center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6393" w14:textId="422905CC" w:rsidR="00270B80" w:rsidRPr="006A4381" w:rsidRDefault="00270B80" w:rsidP="00F86B96">
            <w:pPr>
              <w:rPr>
                <w:b/>
              </w:rPr>
            </w:pPr>
            <w:r w:rsidRPr="006A4381">
              <w:rPr>
                <w:b/>
              </w:rPr>
              <w:t xml:space="preserve">OPŁATA HANDLOWA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C1D6" w14:textId="1A2415B6" w:rsidR="00270B80" w:rsidRPr="007C1409" w:rsidRDefault="00270B80" w:rsidP="00F86B96">
            <w:r w:rsidRPr="00A470FC">
              <w:rPr>
                <w:b/>
                <w:highlight w:val="yellow"/>
              </w:rPr>
              <w:t>__________</w:t>
            </w:r>
            <w:r w:rsidRPr="00270B80">
              <w:rPr>
                <w:i/>
                <w:iCs/>
              </w:rPr>
              <w:t>zł/PPE/m-c</w:t>
            </w:r>
          </w:p>
        </w:tc>
      </w:tr>
    </w:tbl>
    <w:p w14:paraId="442179E2" w14:textId="39F3C696" w:rsidR="00270B80" w:rsidRPr="00930FFA" w:rsidRDefault="00270B80" w:rsidP="00A470FC">
      <w:pPr>
        <w:ind w:left="0" w:firstLine="0"/>
      </w:pPr>
    </w:p>
    <w:sectPr w:rsidR="00270B80" w:rsidRPr="00930F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874" w:right="1406" w:bottom="1593" w:left="1402" w:header="703" w:footer="71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23FB8" w14:textId="77777777" w:rsidR="00F953F0" w:rsidRDefault="00F953F0">
      <w:pPr>
        <w:spacing w:after="0" w:line="240" w:lineRule="auto"/>
      </w:pPr>
      <w:r>
        <w:separator/>
      </w:r>
    </w:p>
  </w:endnote>
  <w:endnote w:type="continuationSeparator" w:id="0">
    <w:p w14:paraId="434176CD" w14:textId="77777777" w:rsidR="00F953F0" w:rsidRDefault="00F95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9A4E2" w14:textId="77777777" w:rsidR="00F86B96" w:rsidRDefault="00F86B96">
    <w:pPr>
      <w:tabs>
        <w:tab w:val="center" w:pos="4550"/>
      </w:tabs>
      <w:spacing w:after="18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B7CC51" wp14:editId="0B261A9E">
              <wp:simplePos x="0" y="0"/>
              <wp:positionH relativeFrom="page">
                <wp:posOffset>880872</wp:posOffset>
              </wp:positionH>
              <wp:positionV relativeFrom="page">
                <wp:posOffset>9697210</wp:posOffset>
              </wp:positionV>
              <wp:extent cx="5797296" cy="6097"/>
              <wp:effectExtent l="0" t="0" r="0" b="0"/>
              <wp:wrapSquare wrapText="bothSides"/>
              <wp:docPr id="246073" name="Group 2460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7296" cy="6097"/>
                        <a:chOff x="0" y="0"/>
                        <a:chExt cx="5797296" cy="6097"/>
                      </a:xfrm>
                    </wpg:grpSpPr>
                    <wps:wsp>
                      <wps:cNvPr id="246722" name="Shape 246722"/>
                      <wps:cNvSpPr/>
                      <wps:spPr>
                        <a:xfrm>
                          <a:off x="0" y="0"/>
                          <a:ext cx="5797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296" h="9144">
                              <a:moveTo>
                                <a:pt x="0" y="0"/>
                              </a:moveTo>
                              <a:lnTo>
                                <a:pt x="5797296" y="0"/>
                              </a:lnTo>
                              <a:lnTo>
                                <a:pt x="5797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<w:pict>
            <v:group w14:anchorId="7F1001F4" id="Group 246073" o:spid="_x0000_s1026" style="position:absolute;margin-left:69.35pt;margin-top:763.55pt;width:456.5pt;height:.5pt;z-index:251661312;mso-position-horizontal-relative:page;mso-position-vertical-relative:page" coordsize="579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">
              <v:shape id="Shape 246722" o:spid="_x0000_s1027" style="position:absolute;width:57972;height:91;visibility:visible;mso-wrap-style:square;v-text-anchor:top" coordsize="57972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5IJsgA&#10;AADfAAAADwAAAGRycy9kb3ducmV2LnhtbESPzWrDMBCE74W+g9hCL6WWa0IS3CihFAK5NCE/0Ova&#10;2tqm1sqRFNt5+6oQyHGYmW+YxWo0rejJ+caygrckBUFcWt1wpeB0XL/OQfiArLG1TAqu5GG1fHxY&#10;YK7twHvqD6ESEcI+RwV1CF0upS9rMugT2xFH78c6gyFKV0ntcIhw08osTafSYMNxocaOPmsqfw8X&#10;o2Be9rvz7qX3X6ezKYbvrSu2F6fU89P48Q4i0Bju4Vt7oxVkk+ksy+D/T/wCcvk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vkgmyAAAAN8AAAAPAAAAAAAAAAAAAAAAAJgCAABk&#10;cnMvZG93bnJldi54bWxQSwUGAAAAAAQABAD1AAAAjQMAAAAA&#10;" path="m,l5797296,r,9144l,9144,,e" fillcolor="black" stroked="f" strokeweight="0">
                <v:stroke miterlimit="83231f" joinstyle="miter"/>
                <v:path arrowok="t" textboxrect="0,0,5797296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0B71E29" w14:textId="77777777" w:rsidR="00F86B96" w:rsidRDefault="00F86B96">
    <w:pPr>
      <w:spacing w:after="0" w:line="259" w:lineRule="auto"/>
      <w:ind w:left="14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7C0CDD3D" w14:textId="77777777" w:rsidR="00F86B96" w:rsidRDefault="00F86B96">
    <w:pPr>
      <w:spacing w:after="0" w:line="259" w:lineRule="auto"/>
      <w:ind w:left="14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59392" w14:textId="71F21EB7" w:rsidR="00F86B96" w:rsidRPr="0009122D" w:rsidRDefault="00F86B96">
    <w:pPr>
      <w:tabs>
        <w:tab w:val="center" w:pos="4550"/>
      </w:tabs>
      <w:spacing w:after="18" w:line="259" w:lineRule="auto"/>
      <w:ind w:left="0" w:firstLine="0"/>
      <w:jc w:val="left"/>
      <w:rPr>
        <w:sz w:val="18"/>
        <w:szCs w:val="18"/>
      </w:rPr>
    </w:pPr>
    <w:r w:rsidRPr="0009122D">
      <w:rPr>
        <w:rFonts w:ascii="Times New Roman" w:eastAsia="Times New Roman" w:hAnsi="Times New Roman" w:cs="Times New Roman"/>
        <w:sz w:val="18"/>
        <w:szCs w:val="18"/>
      </w:rPr>
      <w:t xml:space="preserve"> </w:t>
    </w:r>
    <w:r w:rsidRPr="0009122D">
      <w:rPr>
        <w:rFonts w:ascii="Times New Roman" w:eastAsia="Times New Roman" w:hAnsi="Times New Roman" w:cs="Times New Roman"/>
        <w:sz w:val="18"/>
        <w:szCs w:val="18"/>
      </w:rPr>
      <w:tab/>
    </w:r>
    <w:r w:rsidR="00A25673" w:rsidRPr="0009122D">
      <w:rPr>
        <w:rFonts w:eastAsia="Times New Roman"/>
        <w:sz w:val="18"/>
        <w:szCs w:val="18"/>
      </w:rPr>
      <w:t xml:space="preserve">Strona </w:t>
    </w:r>
    <w:r w:rsidRPr="0009122D">
      <w:rPr>
        <w:sz w:val="18"/>
        <w:szCs w:val="18"/>
      </w:rPr>
      <w:fldChar w:fldCharType="begin"/>
    </w:r>
    <w:r w:rsidRPr="0009122D">
      <w:rPr>
        <w:sz w:val="18"/>
        <w:szCs w:val="18"/>
      </w:rPr>
      <w:instrText xml:space="preserve"> PAGE   \* MERGEFORMAT </w:instrText>
    </w:r>
    <w:r w:rsidRPr="0009122D">
      <w:rPr>
        <w:sz w:val="18"/>
        <w:szCs w:val="18"/>
      </w:rPr>
      <w:fldChar w:fldCharType="separate"/>
    </w:r>
    <w:r w:rsidR="0072606A" w:rsidRPr="0072606A">
      <w:rPr>
        <w:rFonts w:eastAsia="Times New Roman"/>
        <w:noProof/>
        <w:sz w:val="18"/>
        <w:szCs w:val="18"/>
      </w:rPr>
      <w:t>7</w:t>
    </w:r>
    <w:r w:rsidRPr="0009122D">
      <w:rPr>
        <w:rFonts w:eastAsia="Times New Roman"/>
        <w:sz w:val="18"/>
        <w:szCs w:val="18"/>
      </w:rPr>
      <w:fldChar w:fldCharType="end"/>
    </w:r>
    <w:r w:rsidRPr="0009122D">
      <w:rPr>
        <w:rFonts w:eastAsia="Times New Roman"/>
        <w:sz w:val="18"/>
        <w:szCs w:val="18"/>
      </w:rPr>
      <w:t xml:space="preserve"> </w:t>
    </w:r>
    <w:r w:rsidR="00A25673" w:rsidRPr="0009122D">
      <w:rPr>
        <w:rFonts w:eastAsia="Times New Roman"/>
        <w:sz w:val="18"/>
        <w:szCs w:val="18"/>
      </w:rPr>
      <w:t xml:space="preserve">z </w:t>
    </w:r>
    <w:r w:rsidR="00A25673" w:rsidRPr="0009122D">
      <w:rPr>
        <w:i/>
        <w:sz w:val="18"/>
        <w:szCs w:val="18"/>
      </w:rPr>
      <w:fldChar w:fldCharType="begin"/>
    </w:r>
    <w:r w:rsidR="00A25673" w:rsidRPr="0009122D">
      <w:rPr>
        <w:i/>
        <w:sz w:val="18"/>
        <w:szCs w:val="18"/>
      </w:rPr>
      <w:instrText xml:space="preserve"> NUMPAGES </w:instrText>
    </w:r>
    <w:r w:rsidR="00A25673" w:rsidRPr="0009122D">
      <w:rPr>
        <w:i/>
        <w:sz w:val="18"/>
        <w:szCs w:val="18"/>
      </w:rPr>
      <w:fldChar w:fldCharType="separate"/>
    </w:r>
    <w:r w:rsidR="0072606A">
      <w:rPr>
        <w:i/>
        <w:noProof/>
        <w:sz w:val="18"/>
        <w:szCs w:val="18"/>
      </w:rPr>
      <w:t>8</w:t>
    </w:r>
    <w:r w:rsidR="00A25673" w:rsidRPr="0009122D">
      <w:rPr>
        <w:i/>
        <w:sz w:val="18"/>
        <w:szCs w:val="18"/>
      </w:rPr>
      <w:fldChar w:fldCharType="end"/>
    </w:r>
  </w:p>
  <w:tbl>
    <w:tblPr>
      <w:tblStyle w:val="Tabela-Siatka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16"/>
      <w:gridCol w:w="4616"/>
    </w:tblGrid>
    <w:tr w:rsidR="0009122D" w:rsidRPr="0009122D" w14:paraId="26F047AA" w14:textId="77777777" w:rsidTr="0009122D">
      <w:tc>
        <w:tcPr>
          <w:tcW w:w="4616" w:type="dxa"/>
        </w:tcPr>
        <w:p w14:paraId="6C35D413" w14:textId="1F7EF201" w:rsidR="0009122D" w:rsidRPr="0009122D" w:rsidRDefault="00F86B96" w:rsidP="0009122D">
          <w:pPr>
            <w:spacing w:after="0" w:line="259" w:lineRule="auto"/>
            <w:ind w:left="0" w:firstLine="0"/>
            <w:jc w:val="left"/>
            <w:rPr>
              <w:sz w:val="18"/>
              <w:szCs w:val="18"/>
            </w:rPr>
          </w:pPr>
          <w:r w:rsidRPr="0009122D"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</w:t>
          </w:r>
          <w:r w:rsidR="0009122D" w:rsidRPr="0009122D">
            <w:rPr>
              <w:sz w:val="18"/>
              <w:szCs w:val="18"/>
              <w:shd w:val="clear" w:color="auto" w:fill="FFFFFF"/>
            </w:rPr>
            <w:t>Sprzedawca</w:t>
          </w:r>
          <w:r w:rsidR="0009122D" w:rsidRPr="0009122D">
            <w:rPr>
              <w:i/>
              <w:sz w:val="18"/>
              <w:szCs w:val="18"/>
            </w:rPr>
            <w:t xml:space="preserve"> </w:t>
          </w:r>
        </w:p>
      </w:tc>
      <w:tc>
        <w:tcPr>
          <w:tcW w:w="4616" w:type="dxa"/>
        </w:tcPr>
        <w:p w14:paraId="6815C9EC" w14:textId="61DF8D2D" w:rsidR="0009122D" w:rsidRPr="0009122D" w:rsidRDefault="0009122D" w:rsidP="0009122D">
          <w:pPr>
            <w:spacing w:after="0" w:line="259" w:lineRule="auto"/>
            <w:ind w:left="0" w:firstLine="0"/>
            <w:jc w:val="right"/>
            <w:rPr>
              <w:sz w:val="18"/>
              <w:szCs w:val="18"/>
            </w:rPr>
          </w:pPr>
          <w:r w:rsidRPr="0009122D">
            <w:rPr>
              <w:sz w:val="18"/>
              <w:szCs w:val="18"/>
            </w:rPr>
            <w:t>Odbiorca</w:t>
          </w:r>
        </w:p>
      </w:tc>
    </w:tr>
  </w:tbl>
  <w:p w14:paraId="624AFEBC" w14:textId="3ADD42CF" w:rsidR="00F86B96" w:rsidRPr="0009122D" w:rsidRDefault="00F86B96">
    <w:pPr>
      <w:spacing w:after="0" w:line="259" w:lineRule="auto"/>
      <w:ind w:left="14" w:firstLine="0"/>
      <w:jc w:val="left"/>
      <w:rPr>
        <w:sz w:val="18"/>
        <w:szCs w:val="18"/>
      </w:rPr>
    </w:pPr>
  </w:p>
  <w:p w14:paraId="721B6310" w14:textId="77777777" w:rsidR="00F86B96" w:rsidRPr="0009122D" w:rsidRDefault="00F86B96">
    <w:pPr>
      <w:spacing w:after="0" w:line="259" w:lineRule="auto"/>
      <w:ind w:left="14" w:firstLine="0"/>
      <w:jc w:val="left"/>
      <w:rPr>
        <w:sz w:val="18"/>
        <w:szCs w:val="18"/>
      </w:rPr>
    </w:pPr>
    <w:r w:rsidRPr="0009122D">
      <w:rPr>
        <w:rFonts w:ascii="Times New Roman" w:eastAsia="Times New Roman" w:hAnsi="Times New Roman" w:cs="Times New Roman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E2670" w14:textId="77777777" w:rsidR="00F86B96" w:rsidRDefault="00F86B96">
    <w:pPr>
      <w:tabs>
        <w:tab w:val="center" w:pos="4550"/>
      </w:tabs>
      <w:spacing w:after="18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197FD46" wp14:editId="2EDC42AB">
              <wp:simplePos x="0" y="0"/>
              <wp:positionH relativeFrom="page">
                <wp:posOffset>880872</wp:posOffset>
              </wp:positionH>
              <wp:positionV relativeFrom="page">
                <wp:posOffset>9697210</wp:posOffset>
              </wp:positionV>
              <wp:extent cx="5797296" cy="6097"/>
              <wp:effectExtent l="0" t="0" r="0" b="0"/>
              <wp:wrapSquare wrapText="bothSides"/>
              <wp:docPr id="246017" name="Group 2460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7296" cy="6097"/>
                        <a:chOff x="0" y="0"/>
                        <a:chExt cx="5797296" cy="6097"/>
                      </a:xfrm>
                    </wpg:grpSpPr>
                    <wps:wsp>
                      <wps:cNvPr id="246720" name="Shape 246720"/>
                      <wps:cNvSpPr/>
                      <wps:spPr>
                        <a:xfrm>
                          <a:off x="0" y="0"/>
                          <a:ext cx="5797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296" h="9144">
                              <a:moveTo>
                                <a:pt x="0" y="0"/>
                              </a:moveTo>
                              <a:lnTo>
                                <a:pt x="5797296" y="0"/>
                              </a:lnTo>
                              <a:lnTo>
                                <a:pt x="5797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<w:pict>
            <v:group w14:anchorId="02B25D27" id="Group 246017" o:spid="_x0000_s1026" style="position:absolute;margin-left:69.35pt;margin-top:763.55pt;width:456.5pt;height:.5pt;z-index:251663360;mso-position-horizontal-relative:page;mso-position-vertical-relative:page" coordsize="579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">
              <v:shape id="Shape 246720" o:spid="_x0000_s1027" style="position:absolute;width:57972;height:91;visibility:visible;mso-wrap-style:square;v-text-anchor:top" coordsize="57972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BzysYA&#10;AADfAAAADwAAAGRycy9kb3ducmV2LnhtbESPzYrCMBSF9wO+Q7jCbAZNpwwq1SgyILgZZVRwe22u&#10;bbG5qUlsO29vFsIsD+ePb7HqTS1acr6yrOBznIAgzq2uuFBwOm5GMxA+IGusLZOCP/KwWg7eFphp&#10;2/EvtYdQiDjCPkMFZQhNJqXPSzLox7Yhjt7VOoMhSldI7bCL46aWaZJMpMGK40OJDX2XlN8OD6Ng&#10;lrf7+/6j9T+nu7l055277B5Oqfdhv56DCNSH//CrvdUK0q/JNI0EkSeygFw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BzysYAAADfAAAADwAAAAAAAAAAAAAAAACYAgAAZHJz&#10;L2Rvd25yZXYueG1sUEsFBgAAAAAEAAQA9QAAAIsDAAAAAA==&#10;" path="m,l5797296,r,9144l,9144,,e" fillcolor="black" stroked="f" strokeweight="0">
                <v:stroke miterlimit="83231f" joinstyle="miter"/>
                <v:path arrowok="t" textboxrect="0,0,5797296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B156B21" w14:textId="77777777" w:rsidR="00F86B96" w:rsidRDefault="00F86B96">
    <w:pPr>
      <w:spacing w:after="0" w:line="259" w:lineRule="auto"/>
      <w:ind w:left="14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5FBBC606" w14:textId="77777777" w:rsidR="00F86B96" w:rsidRDefault="00F86B96">
    <w:pPr>
      <w:spacing w:after="0" w:line="259" w:lineRule="auto"/>
      <w:ind w:left="14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AF2B9" w14:textId="77777777" w:rsidR="00F953F0" w:rsidRDefault="00F953F0">
      <w:pPr>
        <w:spacing w:after="0" w:line="240" w:lineRule="auto"/>
      </w:pPr>
      <w:r>
        <w:separator/>
      </w:r>
    </w:p>
  </w:footnote>
  <w:footnote w:type="continuationSeparator" w:id="0">
    <w:p w14:paraId="71FAD88C" w14:textId="77777777" w:rsidR="00F953F0" w:rsidRDefault="00F953F0">
      <w:pPr>
        <w:spacing w:after="0" w:line="240" w:lineRule="auto"/>
      </w:pPr>
      <w:r>
        <w:continuationSeparator/>
      </w:r>
    </w:p>
  </w:footnote>
  <w:footnote w:id="1">
    <w:p w14:paraId="04F3D95A" w14:textId="50FAD3BD" w:rsidR="006453C1" w:rsidRPr="0039538D" w:rsidRDefault="006453C1" w:rsidP="0039538D">
      <w:pPr>
        <w:pStyle w:val="Tekstprzypisudolnego"/>
        <w:rPr>
          <w:i/>
        </w:rPr>
      </w:pPr>
      <w:r w:rsidRPr="006453C1">
        <w:rPr>
          <w:rStyle w:val="Odwoanieprzypisudolnego"/>
          <w:i/>
          <w:sz w:val="16"/>
        </w:rPr>
        <w:footnoteRef/>
      </w:r>
      <w:r w:rsidRPr="006453C1">
        <w:rPr>
          <w:i/>
          <w:sz w:val="16"/>
        </w:rPr>
        <w:t xml:space="preserve"> </w:t>
      </w:r>
      <w:hyperlink r:id="rId1" w:history="1">
        <w:r w:rsidRPr="006453C1">
          <w:rPr>
            <w:rStyle w:val="Hipercze"/>
            <w:i/>
            <w:sz w:val="16"/>
          </w:rPr>
          <w:t>http://www.gorazdze.pl/pl/system_dystrybucji_energii_elektrycznej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CB119" w14:textId="77777777" w:rsidR="00F86B96" w:rsidRDefault="00F86B96">
    <w:pPr>
      <w:spacing w:after="0" w:line="259" w:lineRule="auto"/>
      <w:ind w:left="14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C3EEB58" wp14:editId="54D774B9">
          <wp:simplePos x="0" y="0"/>
          <wp:positionH relativeFrom="page">
            <wp:posOffset>874776</wp:posOffset>
          </wp:positionH>
          <wp:positionV relativeFrom="page">
            <wp:posOffset>443992</wp:posOffset>
          </wp:positionV>
          <wp:extent cx="5800344" cy="368808"/>
          <wp:effectExtent l="0" t="0" r="0" b="0"/>
          <wp:wrapSquare wrapText="bothSides"/>
          <wp:docPr id="241631" name="Picture 2416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631" name="Picture 2416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00344" cy="3688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D32D908" w14:textId="77777777" w:rsidR="00F86B96" w:rsidRDefault="00F86B96">
    <w:pPr>
      <w:spacing w:after="0" w:line="259" w:lineRule="auto"/>
      <w:ind w:left="14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2"/>
      <w:gridCol w:w="6870"/>
    </w:tblGrid>
    <w:tr w:rsidR="004010E3" w14:paraId="48151C15" w14:textId="77777777" w:rsidTr="004010E3">
      <w:tc>
        <w:tcPr>
          <w:tcW w:w="2362" w:type="dxa"/>
        </w:tcPr>
        <w:p w14:paraId="2AB1994A" w14:textId="0CC8428F" w:rsidR="004010E3" w:rsidRDefault="004010E3" w:rsidP="004010E3">
          <w:pPr>
            <w:spacing w:after="0" w:line="259" w:lineRule="auto"/>
            <w:ind w:left="0" w:firstLine="0"/>
            <w:jc w:val="right"/>
            <w:rPr>
              <w:rFonts w:ascii="Times New Roman" w:eastAsia="Times New Roman" w:hAnsi="Times New Roman" w:cs="Times New Roman"/>
              <w:sz w:val="24"/>
            </w:rPr>
          </w:pPr>
          <w:r>
            <w:rPr>
              <w:noProof/>
            </w:rPr>
            <w:drawing>
              <wp:inline distT="0" distB="0" distL="0" distR="0" wp14:anchorId="79AE11FB" wp14:editId="25F4C691">
                <wp:extent cx="1280160" cy="320040"/>
                <wp:effectExtent l="0" t="0" r="0" b="381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orazdz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0160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0" w:type="dxa"/>
          <w:vAlign w:val="center"/>
        </w:tcPr>
        <w:p w14:paraId="7A527310" w14:textId="6EF6CEED" w:rsidR="004010E3" w:rsidRDefault="00A25673" w:rsidP="00A25673">
          <w:pPr>
            <w:spacing w:after="0" w:line="259" w:lineRule="auto"/>
            <w:ind w:left="318" w:firstLine="0"/>
            <w:jc w:val="right"/>
            <w:rPr>
              <w:rFonts w:ascii="Times New Roman" w:eastAsia="Times New Roman" w:hAnsi="Times New Roman" w:cs="Times New Roman"/>
              <w:sz w:val="24"/>
            </w:rPr>
          </w:pPr>
          <w:r>
            <w:t>UMOWA KOMPLEKSOWA ŚWIADCZENIA USŁUG DYSTRYBUCJI ORAZ SPRZEDAŻY ENERGII ELEKTRYCZNEJ</w:t>
          </w:r>
        </w:p>
      </w:tc>
    </w:tr>
  </w:tbl>
  <w:p w14:paraId="460A3656" w14:textId="1B9B5F4C" w:rsidR="00F86B96" w:rsidRDefault="004010E3" w:rsidP="004010E3">
    <w:pPr>
      <w:spacing w:after="0" w:line="259" w:lineRule="auto"/>
      <w:ind w:left="0" w:firstLine="0"/>
    </w:pPr>
    <w:r>
      <w:t xml:space="preserve"> </w:t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88A2F" w14:textId="77777777" w:rsidR="00F86B96" w:rsidRDefault="00F86B96">
    <w:pPr>
      <w:spacing w:after="0" w:line="259" w:lineRule="auto"/>
      <w:ind w:left="14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0127D95" wp14:editId="30686FDB">
          <wp:simplePos x="0" y="0"/>
          <wp:positionH relativeFrom="page">
            <wp:posOffset>874776</wp:posOffset>
          </wp:positionH>
          <wp:positionV relativeFrom="page">
            <wp:posOffset>443992</wp:posOffset>
          </wp:positionV>
          <wp:extent cx="5800344" cy="368808"/>
          <wp:effectExtent l="0" t="0" r="0" b="0"/>
          <wp:wrapSquare wrapText="bothSides"/>
          <wp:docPr id="2" name="Picture 2416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631" name="Picture 2416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00344" cy="3688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25A1779" w14:textId="77777777" w:rsidR="00F86B96" w:rsidRDefault="00F86B96">
    <w:pPr>
      <w:spacing w:after="0" w:line="259" w:lineRule="auto"/>
      <w:ind w:left="14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3D84"/>
    <w:multiLevelType w:val="hybridMultilevel"/>
    <w:tmpl w:val="430EC712"/>
    <w:lvl w:ilvl="0" w:tplc="A1A0E0F4">
      <w:start w:val="1"/>
      <w:numFmt w:val="decimal"/>
      <w:lvlText w:val="%1.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ECA6E6">
      <w:start w:val="1"/>
      <w:numFmt w:val="lowerLetter"/>
      <w:lvlText w:val="%2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14AC4A">
      <w:start w:val="1"/>
      <w:numFmt w:val="lowerRoman"/>
      <w:lvlText w:val="%3"/>
      <w:lvlJc w:val="left"/>
      <w:pPr>
        <w:ind w:left="1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9483D6">
      <w:start w:val="1"/>
      <w:numFmt w:val="decimal"/>
      <w:lvlText w:val="%4"/>
      <w:lvlJc w:val="left"/>
      <w:pPr>
        <w:ind w:left="2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2820F6">
      <w:start w:val="1"/>
      <w:numFmt w:val="lowerLetter"/>
      <w:lvlText w:val="%5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2AF92A">
      <w:start w:val="1"/>
      <w:numFmt w:val="lowerRoman"/>
      <w:lvlText w:val="%6"/>
      <w:lvlJc w:val="left"/>
      <w:pPr>
        <w:ind w:left="3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341CC0">
      <w:start w:val="1"/>
      <w:numFmt w:val="decimal"/>
      <w:lvlText w:val="%7"/>
      <w:lvlJc w:val="left"/>
      <w:pPr>
        <w:ind w:left="4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00867A">
      <w:start w:val="1"/>
      <w:numFmt w:val="lowerLetter"/>
      <w:lvlText w:val="%8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665D04">
      <w:start w:val="1"/>
      <w:numFmt w:val="lowerRoman"/>
      <w:lvlText w:val="%9"/>
      <w:lvlJc w:val="left"/>
      <w:pPr>
        <w:ind w:left="6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8D464D"/>
    <w:multiLevelType w:val="hybridMultilevel"/>
    <w:tmpl w:val="958C88F6"/>
    <w:lvl w:ilvl="0" w:tplc="CF80E1A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CE142A">
      <w:start w:val="1"/>
      <w:numFmt w:val="lowerLetter"/>
      <w:lvlText w:val="%2."/>
      <w:lvlJc w:val="left"/>
      <w:pPr>
        <w:ind w:left="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B6E6E2">
      <w:start w:val="1"/>
      <w:numFmt w:val="lowerRoman"/>
      <w:lvlText w:val="%3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442E50">
      <w:start w:val="1"/>
      <w:numFmt w:val="decimal"/>
      <w:lvlText w:val="%4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0C408E">
      <w:start w:val="1"/>
      <w:numFmt w:val="lowerLetter"/>
      <w:lvlText w:val="%5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D8EEF8">
      <w:start w:val="1"/>
      <w:numFmt w:val="lowerRoman"/>
      <w:lvlText w:val="%6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88387A">
      <w:start w:val="1"/>
      <w:numFmt w:val="decimal"/>
      <w:lvlText w:val="%7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6C0022">
      <w:start w:val="1"/>
      <w:numFmt w:val="lowerLetter"/>
      <w:lvlText w:val="%8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E56CA">
      <w:start w:val="1"/>
      <w:numFmt w:val="lowerRoman"/>
      <w:lvlText w:val="%9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CB58CB"/>
    <w:multiLevelType w:val="hybridMultilevel"/>
    <w:tmpl w:val="445CF4A8"/>
    <w:lvl w:ilvl="0" w:tplc="5A24868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1AEA52">
      <w:start w:val="1"/>
      <w:numFmt w:val="lowerLetter"/>
      <w:lvlText w:val="%2)"/>
      <w:lvlJc w:val="left"/>
      <w:pPr>
        <w:ind w:left="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B4D5D4">
      <w:start w:val="1"/>
      <w:numFmt w:val="lowerRoman"/>
      <w:lvlText w:val="%3"/>
      <w:lvlJc w:val="left"/>
      <w:pPr>
        <w:ind w:left="1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B04CC2">
      <w:start w:val="1"/>
      <w:numFmt w:val="decimal"/>
      <w:lvlText w:val="%4"/>
      <w:lvlJc w:val="left"/>
      <w:pPr>
        <w:ind w:left="2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64541C">
      <w:start w:val="1"/>
      <w:numFmt w:val="lowerLetter"/>
      <w:lvlText w:val="%5"/>
      <w:lvlJc w:val="left"/>
      <w:pPr>
        <w:ind w:left="2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404046">
      <w:start w:val="1"/>
      <w:numFmt w:val="lowerRoman"/>
      <w:lvlText w:val="%6"/>
      <w:lvlJc w:val="left"/>
      <w:pPr>
        <w:ind w:left="3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0852EC">
      <w:start w:val="1"/>
      <w:numFmt w:val="decimal"/>
      <w:lvlText w:val="%7"/>
      <w:lvlJc w:val="left"/>
      <w:pPr>
        <w:ind w:left="4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328F6E">
      <w:start w:val="1"/>
      <w:numFmt w:val="lowerLetter"/>
      <w:lvlText w:val="%8"/>
      <w:lvlJc w:val="left"/>
      <w:pPr>
        <w:ind w:left="5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A6830A">
      <w:start w:val="1"/>
      <w:numFmt w:val="lowerRoman"/>
      <w:lvlText w:val="%9"/>
      <w:lvlJc w:val="left"/>
      <w:pPr>
        <w:ind w:left="5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3D3216"/>
    <w:multiLevelType w:val="hybridMultilevel"/>
    <w:tmpl w:val="69C416B2"/>
    <w:lvl w:ilvl="0" w:tplc="2F96DDF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3E68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0E7C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A34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FC21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CC0D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0ACB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B661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C63F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B9F0A1B"/>
    <w:multiLevelType w:val="hybridMultilevel"/>
    <w:tmpl w:val="B1F20A6E"/>
    <w:lvl w:ilvl="0" w:tplc="9678E00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B008DC">
      <w:start w:val="1"/>
      <w:numFmt w:val="lowerLetter"/>
      <w:lvlText w:val="%2)"/>
      <w:lvlJc w:val="left"/>
      <w:pPr>
        <w:ind w:left="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5A8148">
      <w:start w:val="1"/>
      <w:numFmt w:val="lowerRoman"/>
      <w:lvlText w:val="%3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EC262">
      <w:start w:val="1"/>
      <w:numFmt w:val="decimal"/>
      <w:lvlText w:val="%4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2AD6BE">
      <w:start w:val="1"/>
      <w:numFmt w:val="lowerLetter"/>
      <w:lvlText w:val="%5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8EA4B0">
      <w:start w:val="1"/>
      <w:numFmt w:val="lowerRoman"/>
      <w:lvlText w:val="%6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728102">
      <w:start w:val="1"/>
      <w:numFmt w:val="decimal"/>
      <w:lvlText w:val="%7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8A328">
      <w:start w:val="1"/>
      <w:numFmt w:val="lowerLetter"/>
      <w:lvlText w:val="%8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D2DC96">
      <w:start w:val="1"/>
      <w:numFmt w:val="lowerRoman"/>
      <w:lvlText w:val="%9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97760D"/>
    <w:multiLevelType w:val="hybridMultilevel"/>
    <w:tmpl w:val="EEFCD3B0"/>
    <w:lvl w:ilvl="0" w:tplc="630A0B1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>
    <w:nsid w:val="13717D7B"/>
    <w:multiLevelType w:val="hybridMultilevel"/>
    <w:tmpl w:val="4B0EE9F8"/>
    <w:lvl w:ilvl="0" w:tplc="F5B253F0">
      <w:start w:val="1"/>
      <w:numFmt w:val="decimal"/>
      <w:lvlText w:val="%1."/>
      <w:lvlJc w:val="left"/>
      <w:pPr>
        <w:ind w:left="3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>
    <w:nsid w:val="166B4706"/>
    <w:multiLevelType w:val="hybridMultilevel"/>
    <w:tmpl w:val="DF5C75C8"/>
    <w:lvl w:ilvl="0" w:tplc="589A7624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">
    <w:nsid w:val="16D93DA4"/>
    <w:multiLevelType w:val="hybridMultilevel"/>
    <w:tmpl w:val="1C9E2758"/>
    <w:lvl w:ilvl="0" w:tplc="F5B253F0">
      <w:start w:val="1"/>
      <w:numFmt w:val="decimal"/>
      <w:lvlText w:val="%1."/>
      <w:lvlJc w:val="left"/>
      <w:pPr>
        <w:ind w:left="3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9">
    <w:nsid w:val="1AD10B5A"/>
    <w:multiLevelType w:val="hybridMultilevel"/>
    <w:tmpl w:val="77D6B372"/>
    <w:lvl w:ilvl="0" w:tplc="F5B253F0">
      <w:start w:val="1"/>
      <w:numFmt w:val="decimal"/>
      <w:lvlText w:val="%1."/>
      <w:lvlJc w:val="left"/>
      <w:pPr>
        <w:ind w:left="3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269C9"/>
    <w:multiLevelType w:val="hybridMultilevel"/>
    <w:tmpl w:val="19FC4D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0379A"/>
    <w:multiLevelType w:val="hybridMultilevel"/>
    <w:tmpl w:val="03AE7B40"/>
    <w:lvl w:ilvl="0" w:tplc="937ECBFC">
      <w:start w:val="1"/>
      <w:numFmt w:val="lowerLetter"/>
      <w:lvlText w:val="%1)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2">
    <w:nsid w:val="230E0962"/>
    <w:multiLevelType w:val="hybridMultilevel"/>
    <w:tmpl w:val="32F2C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C7E3E"/>
    <w:multiLevelType w:val="hybridMultilevel"/>
    <w:tmpl w:val="2BD61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F16F3"/>
    <w:multiLevelType w:val="hybridMultilevel"/>
    <w:tmpl w:val="C0B8F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333F4"/>
    <w:multiLevelType w:val="hybridMultilevel"/>
    <w:tmpl w:val="4CC6B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82074"/>
    <w:multiLevelType w:val="hybridMultilevel"/>
    <w:tmpl w:val="6590A85A"/>
    <w:lvl w:ilvl="0" w:tplc="F5B253F0">
      <w:start w:val="1"/>
      <w:numFmt w:val="decimal"/>
      <w:lvlText w:val="%1."/>
      <w:lvlJc w:val="left"/>
      <w:pPr>
        <w:ind w:left="3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2E765D"/>
    <w:multiLevelType w:val="hybridMultilevel"/>
    <w:tmpl w:val="214A9D88"/>
    <w:lvl w:ilvl="0" w:tplc="CFB63602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C076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BABA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905C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4EE9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8616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34FD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76EB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88E4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540208F"/>
    <w:multiLevelType w:val="hybridMultilevel"/>
    <w:tmpl w:val="99468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3A7154"/>
    <w:multiLevelType w:val="hybridMultilevel"/>
    <w:tmpl w:val="0A966020"/>
    <w:lvl w:ilvl="0" w:tplc="04150019">
      <w:start w:val="1"/>
      <w:numFmt w:val="lowerLetter"/>
      <w:lvlText w:val="%1."/>
      <w:lvlJc w:val="left"/>
      <w:pPr>
        <w:ind w:left="73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0">
    <w:nsid w:val="3A2C66A0"/>
    <w:multiLevelType w:val="hybridMultilevel"/>
    <w:tmpl w:val="4B0EE9F8"/>
    <w:lvl w:ilvl="0" w:tplc="F5B253F0">
      <w:start w:val="1"/>
      <w:numFmt w:val="decimal"/>
      <w:lvlText w:val="%1."/>
      <w:lvlJc w:val="left"/>
      <w:pPr>
        <w:ind w:left="3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1">
    <w:nsid w:val="3AD12098"/>
    <w:multiLevelType w:val="hybridMultilevel"/>
    <w:tmpl w:val="9956E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413204"/>
    <w:multiLevelType w:val="hybridMultilevel"/>
    <w:tmpl w:val="BDEA5FF6"/>
    <w:lvl w:ilvl="0" w:tplc="3AD6890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7CB608">
      <w:start w:val="1"/>
      <w:numFmt w:val="lowerLetter"/>
      <w:lvlText w:val="%2)"/>
      <w:lvlJc w:val="left"/>
      <w:pPr>
        <w:ind w:left="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38E584">
      <w:start w:val="1"/>
      <w:numFmt w:val="lowerRoman"/>
      <w:lvlText w:val="%3"/>
      <w:lvlJc w:val="left"/>
      <w:pPr>
        <w:ind w:left="1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8C01FE">
      <w:start w:val="1"/>
      <w:numFmt w:val="decimal"/>
      <w:lvlText w:val="%4"/>
      <w:lvlJc w:val="left"/>
      <w:pPr>
        <w:ind w:left="2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9ABEA2">
      <w:start w:val="1"/>
      <w:numFmt w:val="lowerLetter"/>
      <w:lvlText w:val="%5"/>
      <w:lvlJc w:val="left"/>
      <w:pPr>
        <w:ind w:left="2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6486C4">
      <w:start w:val="1"/>
      <w:numFmt w:val="lowerRoman"/>
      <w:lvlText w:val="%6"/>
      <w:lvlJc w:val="left"/>
      <w:pPr>
        <w:ind w:left="3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46883E">
      <w:start w:val="1"/>
      <w:numFmt w:val="decimal"/>
      <w:lvlText w:val="%7"/>
      <w:lvlJc w:val="left"/>
      <w:pPr>
        <w:ind w:left="4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1CE92A">
      <w:start w:val="1"/>
      <w:numFmt w:val="lowerLetter"/>
      <w:lvlText w:val="%8"/>
      <w:lvlJc w:val="left"/>
      <w:pPr>
        <w:ind w:left="5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7AFCA0">
      <w:start w:val="1"/>
      <w:numFmt w:val="lowerRoman"/>
      <w:lvlText w:val="%9"/>
      <w:lvlJc w:val="left"/>
      <w:pPr>
        <w:ind w:left="5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16031A4"/>
    <w:multiLevelType w:val="hybridMultilevel"/>
    <w:tmpl w:val="5F5A8AD4"/>
    <w:lvl w:ilvl="0" w:tplc="5002DE62">
      <w:start w:val="1"/>
      <w:numFmt w:val="lowerLetter"/>
      <w:lvlText w:val="%1)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A49E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68AE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5A37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3C87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3A23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965A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466D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824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5DA0B1F"/>
    <w:multiLevelType w:val="hybridMultilevel"/>
    <w:tmpl w:val="EB5A6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5F5F54"/>
    <w:multiLevelType w:val="hybridMultilevel"/>
    <w:tmpl w:val="42E853A2"/>
    <w:lvl w:ilvl="0" w:tplc="7A0EC796">
      <w:start w:val="1"/>
      <w:numFmt w:val="lowerLetter"/>
      <w:lvlText w:val="%1)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6">
    <w:nsid w:val="4CC436C1"/>
    <w:multiLevelType w:val="hybridMultilevel"/>
    <w:tmpl w:val="B52A9CC2"/>
    <w:lvl w:ilvl="0" w:tplc="6538787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5E9F46">
      <w:start w:val="1"/>
      <w:numFmt w:val="lowerLetter"/>
      <w:lvlText w:val="%2)"/>
      <w:lvlJc w:val="left"/>
      <w:pPr>
        <w:ind w:left="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763C3C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E08E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DA79C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ECF9E8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18EA3E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18A542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E839AE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D7F56A7"/>
    <w:multiLevelType w:val="hybridMultilevel"/>
    <w:tmpl w:val="3B104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B60FE7"/>
    <w:multiLevelType w:val="hybridMultilevel"/>
    <w:tmpl w:val="FA8081C2"/>
    <w:lvl w:ilvl="0" w:tplc="630A0B1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9">
    <w:nsid w:val="5293110B"/>
    <w:multiLevelType w:val="hybridMultilevel"/>
    <w:tmpl w:val="72A254E6"/>
    <w:lvl w:ilvl="0" w:tplc="589A7624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0">
    <w:nsid w:val="53214F17"/>
    <w:multiLevelType w:val="hybridMultilevel"/>
    <w:tmpl w:val="B830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A3604F"/>
    <w:multiLevelType w:val="hybridMultilevel"/>
    <w:tmpl w:val="96060EE6"/>
    <w:lvl w:ilvl="0" w:tplc="F0FEFE4E">
      <w:start w:val="1"/>
      <w:numFmt w:val="lowerLetter"/>
      <w:lvlText w:val="(%1)"/>
      <w:lvlJc w:val="left"/>
      <w:pPr>
        <w:ind w:left="97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2">
    <w:nsid w:val="56D5019F"/>
    <w:multiLevelType w:val="hybridMultilevel"/>
    <w:tmpl w:val="C616BAF6"/>
    <w:lvl w:ilvl="0" w:tplc="26B2D06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4EE9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8C3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28F5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0C5F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9056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E426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5405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3467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742580D"/>
    <w:multiLevelType w:val="hybridMultilevel"/>
    <w:tmpl w:val="F9D05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AD51FD"/>
    <w:multiLevelType w:val="hybridMultilevel"/>
    <w:tmpl w:val="45EAB5DE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5">
    <w:nsid w:val="5A1C21EC"/>
    <w:multiLevelType w:val="hybridMultilevel"/>
    <w:tmpl w:val="4EDA8E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A93DE4"/>
    <w:multiLevelType w:val="hybridMultilevel"/>
    <w:tmpl w:val="18DC13E6"/>
    <w:lvl w:ilvl="0" w:tplc="630A0B12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7">
    <w:nsid w:val="65BB7AEA"/>
    <w:multiLevelType w:val="hybridMultilevel"/>
    <w:tmpl w:val="4EDA8E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450FB4"/>
    <w:multiLevelType w:val="hybridMultilevel"/>
    <w:tmpl w:val="C26EAF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332A5D"/>
    <w:multiLevelType w:val="hybridMultilevel"/>
    <w:tmpl w:val="B97684F2"/>
    <w:lvl w:ilvl="0" w:tplc="9E722BD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F4FCAE">
      <w:start w:val="1"/>
      <w:numFmt w:val="lowerLetter"/>
      <w:lvlText w:val="%2)"/>
      <w:lvlJc w:val="left"/>
      <w:pPr>
        <w:ind w:left="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84E856">
      <w:start w:val="1"/>
      <w:numFmt w:val="lowerRoman"/>
      <w:lvlText w:val="%3"/>
      <w:lvlJc w:val="left"/>
      <w:pPr>
        <w:ind w:left="1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46BB4C">
      <w:start w:val="1"/>
      <w:numFmt w:val="decimal"/>
      <w:lvlText w:val="%4"/>
      <w:lvlJc w:val="left"/>
      <w:pPr>
        <w:ind w:left="2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DE91A6">
      <w:start w:val="1"/>
      <w:numFmt w:val="lowerLetter"/>
      <w:lvlText w:val="%5"/>
      <w:lvlJc w:val="left"/>
      <w:pPr>
        <w:ind w:left="2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92E870">
      <w:start w:val="1"/>
      <w:numFmt w:val="lowerRoman"/>
      <w:lvlText w:val="%6"/>
      <w:lvlJc w:val="left"/>
      <w:pPr>
        <w:ind w:left="3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BCF4E4">
      <w:start w:val="1"/>
      <w:numFmt w:val="decimal"/>
      <w:lvlText w:val="%7"/>
      <w:lvlJc w:val="left"/>
      <w:pPr>
        <w:ind w:left="4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A4C13E">
      <w:start w:val="1"/>
      <w:numFmt w:val="lowerLetter"/>
      <w:lvlText w:val="%8"/>
      <w:lvlJc w:val="left"/>
      <w:pPr>
        <w:ind w:left="5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84236A">
      <w:start w:val="1"/>
      <w:numFmt w:val="lowerRoman"/>
      <w:lvlText w:val="%9"/>
      <w:lvlJc w:val="left"/>
      <w:pPr>
        <w:ind w:left="5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2031C00"/>
    <w:multiLevelType w:val="hybridMultilevel"/>
    <w:tmpl w:val="CDAE128C"/>
    <w:lvl w:ilvl="0" w:tplc="0415000F">
      <w:start w:val="1"/>
      <w:numFmt w:val="decimal"/>
      <w:lvlText w:val="%1."/>
      <w:lvlJc w:val="left"/>
      <w:pPr>
        <w:ind w:left="371" w:hanging="360"/>
      </w:p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1">
    <w:nsid w:val="72532A47"/>
    <w:multiLevelType w:val="hybridMultilevel"/>
    <w:tmpl w:val="4906CA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5702320"/>
    <w:multiLevelType w:val="hybridMultilevel"/>
    <w:tmpl w:val="8C563BEE"/>
    <w:lvl w:ilvl="0" w:tplc="91585760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2C26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36C1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5AAB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659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744E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A0782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8CD1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8444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6A14DD1"/>
    <w:multiLevelType w:val="hybridMultilevel"/>
    <w:tmpl w:val="E25A5A62"/>
    <w:lvl w:ilvl="0" w:tplc="4D4CCD42">
      <w:start w:val="1"/>
      <w:numFmt w:val="lowerLetter"/>
      <w:lvlText w:val="%1)"/>
      <w:lvlJc w:val="left"/>
      <w:pPr>
        <w:ind w:left="2500" w:hanging="360"/>
      </w:pPr>
    </w:lvl>
    <w:lvl w:ilvl="1" w:tplc="04150019">
      <w:start w:val="1"/>
      <w:numFmt w:val="lowerLetter"/>
      <w:lvlText w:val="%2."/>
      <w:lvlJc w:val="left"/>
      <w:pPr>
        <w:ind w:left="3220" w:hanging="360"/>
      </w:pPr>
    </w:lvl>
    <w:lvl w:ilvl="2" w:tplc="0415001B">
      <w:start w:val="1"/>
      <w:numFmt w:val="lowerRoman"/>
      <w:lvlText w:val="%3."/>
      <w:lvlJc w:val="right"/>
      <w:pPr>
        <w:ind w:left="3940" w:hanging="180"/>
      </w:pPr>
    </w:lvl>
    <w:lvl w:ilvl="3" w:tplc="0415000F">
      <w:start w:val="1"/>
      <w:numFmt w:val="decimal"/>
      <w:lvlText w:val="%4."/>
      <w:lvlJc w:val="left"/>
      <w:pPr>
        <w:ind w:left="4660" w:hanging="360"/>
      </w:pPr>
    </w:lvl>
    <w:lvl w:ilvl="4" w:tplc="04150019">
      <w:start w:val="1"/>
      <w:numFmt w:val="lowerLetter"/>
      <w:lvlText w:val="%5."/>
      <w:lvlJc w:val="left"/>
      <w:pPr>
        <w:ind w:left="5380" w:hanging="360"/>
      </w:pPr>
    </w:lvl>
    <w:lvl w:ilvl="5" w:tplc="0415001B">
      <w:start w:val="1"/>
      <w:numFmt w:val="lowerRoman"/>
      <w:lvlText w:val="%6."/>
      <w:lvlJc w:val="right"/>
      <w:pPr>
        <w:ind w:left="6100" w:hanging="180"/>
      </w:pPr>
    </w:lvl>
    <w:lvl w:ilvl="6" w:tplc="0415000F">
      <w:start w:val="1"/>
      <w:numFmt w:val="decimal"/>
      <w:lvlText w:val="%7."/>
      <w:lvlJc w:val="left"/>
      <w:pPr>
        <w:ind w:left="6820" w:hanging="360"/>
      </w:pPr>
    </w:lvl>
    <w:lvl w:ilvl="7" w:tplc="04150019">
      <w:start w:val="1"/>
      <w:numFmt w:val="lowerLetter"/>
      <w:lvlText w:val="%8."/>
      <w:lvlJc w:val="left"/>
      <w:pPr>
        <w:ind w:left="7540" w:hanging="360"/>
      </w:pPr>
    </w:lvl>
    <w:lvl w:ilvl="8" w:tplc="0415001B">
      <w:start w:val="1"/>
      <w:numFmt w:val="lowerRoman"/>
      <w:lvlText w:val="%9."/>
      <w:lvlJc w:val="right"/>
      <w:pPr>
        <w:ind w:left="8260" w:hanging="180"/>
      </w:pPr>
    </w:lvl>
  </w:abstractNum>
  <w:abstractNum w:abstractNumId="44">
    <w:nsid w:val="79CC5EF5"/>
    <w:multiLevelType w:val="hybridMultilevel"/>
    <w:tmpl w:val="7B4221C8"/>
    <w:lvl w:ilvl="0" w:tplc="9216CCF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E87F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B8D4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F25A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D82C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26A3F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86B5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C8C1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4E69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D3F3247"/>
    <w:multiLevelType w:val="hybridMultilevel"/>
    <w:tmpl w:val="D744D10C"/>
    <w:lvl w:ilvl="0" w:tplc="2F8680A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061B70">
      <w:start w:val="1"/>
      <w:numFmt w:val="lowerLetter"/>
      <w:lvlRestart w:val="0"/>
      <w:lvlText w:val="%2)"/>
      <w:lvlJc w:val="left"/>
      <w:pPr>
        <w:ind w:left="802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0EFAD8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88F76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AEC412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128C2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D82D8A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C80060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122FB6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F1463BD"/>
    <w:multiLevelType w:val="hybridMultilevel"/>
    <w:tmpl w:val="118A5282"/>
    <w:lvl w:ilvl="0" w:tplc="B37414F4">
      <w:start w:val="1"/>
      <w:numFmt w:val="decimal"/>
      <w:lvlText w:val="%1.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8A6F3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E4732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A6B1E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9C19C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FA9A9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A6FE5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A6150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0A86E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F8D19AF"/>
    <w:multiLevelType w:val="hybridMultilevel"/>
    <w:tmpl w:val="12801C68"/>
    <w:lvl w:ilvl="0" w:tplc="79008F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42"/>
  </w:num>
  <w:num w:numId="3">
    <w:abstractNumId w:val="0"/>
  </w:num>
  <w:num w:numId="4">
    <w:abstractNumId w:val="46"/>
  </w:num>
  <w:num w:numId="5">
    <w:abstractNumId w:val="26"/>
  </w:num>
  <w:num w:numId="6">
    <w:abstractNumId w:val="3"/>
  </w:num>
  <w:num w:numId="7">
    <w:abstractNumId w:val="23"/>
  </w:num>
  <w:num w:numId="8">
    <w:abstractNumId w:val="44"/>
  </w:num>
  <w:num w:numId="9">
    <w:abstractNumId w:val="32"/>
  </w:num>
  <w:num w:numId="10">
    <w:abstractNumId w:val="39"/>
  </w:num>
  <w:num w:numId="11">
    <w:abstractNumId w:val="2"/>
  </w:num>
  <w:num w:numId="12">
    <w:abstractNumId w:val="22"/>
  </w:num>
  <w:num w:numId="13">
    <w:abstractNumId w:val="1"/>
  </w:num>
  <w:num w:numId="14">
    <w:abstractNumId w:val="4"/>
  </w:num>
  <w:num w:numId="15">
    <w:abstractNumId w:val="45"/>
  </w:num>
  <w:num w:numId="16">
    <w:abstractNumId w:val="41"/>
  </w:num>
  <w:num w:numId="17">
    <w:abstractNumId w:val="10"/>
  </w:num>
  <w:num w:numId="18">
    <w:abstractNumId w:val="31"/>
  </w:num>
  <w:num w:numId="19">
    <w:abstractNumId w:val="30"/>
  </w:num>
  <w:num w:numId="20">
    <w:abstractNumId w:val="34"/>
  </w:num>
  <w:num w:numId="21">
    <w:abstractNumId w:val="7"/>
  </w:num>
  <w:num w:numId="22">
    <w:abstractNumId w:val="29"/>
  </w:num>
  <w:num w:numId="23">
    <w:abstractNumId w:val="6"/>
  </w:num>
  <w:num w:numId="24">
    <w:abstractNumId w:val="8"/>
  </w:num>
  <w:num w:numId="25">
    <w:abstractNumId w:val="9"/>
  </w:num>
  <w:num w:numId="26">
    <w:abstractNumId w:val="16"/>
  </w:num>
  <w:num w:numId="27">
    <w:abstractNumId w:val="5"/>
  </w:num>
  <w:num w:numId="28">
    <w:abstractNumId w:val="36"/>
  </w:num>
  <w:num w:numId="29">
    <w:abstractNumId w:val="28"/>
  </w:num>
  <w:num w:numId="30">
    <w:abstractNumId w:val="40"/>
  </w:num>
  <w:num w:numId="31">
    <w:abstractNumId w:val="19"/>
  </w:num>
  <w:num w:numId="32">
    <w:abstractNumId w:val="11"/>
  </w:num>
  <w:num w:numId="33">
    <w:abstractNumId w:val="20"/>
  </w:num>
  <w:num w:numId="34">
    <w:abstractNumId w:val="25"/>
  </w:num>
  <w:num w:numId="35">
    <w:abstractNumId w:val="12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99"/>
    <w:rsid w:val="00000BE9"/>
    <w:rsid w:val="00001362"/>
    <w:rsid w:val="00012AA1"/>
    <w:rsid w:val="00030EE0"/>
    <w:rsid w:val="00031C6E"/>
    <w:rsid w:val="00036D49"/>
    <w:rsid w:val="00051E93"/>
    <w:rsid w:val="00055D27"/>
    <w:rsid w:val="00056949"/>
    <w:rsid w:val="000608D0"/>
    <w:rsid w:val="00067D48"/>
    <w:rsid w:val="0007144D"/>
    <w:rsid w:val="0008619C"/>
    <w:rsid w:val="0009122D"/>
    <w:rsid w:val="00096670"/>
    <w:rsid w:val="00096A99"/>
    <w:rsid w:val="00097400"/>
    <w:rsid w:val="000A52FE"/>
    <w:rsid w:val="000A56B6"/>
    <w:rsid w:val="000A5A4A"/>
    <w:rsid w:val="000B1562"/>
    <w:rsid w:val="000C1F2F"/>
    <w:rsid w:val="000C272A"/>
    <w:rsid w:val="000C560F"/>
    <w:rsid w:val="000D3151"/>
    <w:rsid w:val="000D63D9"/>
    <w:rsid w:val="000E68FF"/>
    <w:rsid w:val="000F3625"/>
    <w:rsid w:val="000F44B5"/>
    <w:rsid w:val="000F7657"/>
    <w:rsid w:val="00101B14"/>
    <w:rsid w:val="00107136"/>
    <w:rsid w:val="00107143"/>
    <w:rsid w:val="0011057B"/>
    <w:rsid w:val="00115D58"/>
    <w:rsid w:val="00120F69"/>
    <w:rsid w:val="00122D25"/>
    <w:rsid w:val="00132FB0"/>
    <w:rsid w:val="00141C3E"/>
    <w:rsid w:val="00146EAD"/>
    <w:rsid w:val="001504A6"/>
    <w:rsid w:val="0015267E"/>
    <w:rsid w:val="00152C8F"/>
    <w:rsid w:val="00155E54"/>
    <w:rsid w:val="00162083"/>
    <w:rsid w:val="00167D10"/>
    <w:rsid w:val="00176C6E"/>
    <w:rsid w:val="001770A4"/>
    <w:rsid w:val="00180D3C"/>
    <w:rsid w:val="0018562E"/>
    <w:rsid w:val="0018727C"/>
    <w:rsid w:val="001878F6"/>
    <w:rsid w:val="001963B9"/>
    <w:rsid w:val="001979FB"/>
    <w:rsid w:val="001A3281"/>
    <w:rsid w:val="001A6CD5"/>
    <w:rsid w:val="001A6F93"/>
    <w:rsid w:val="001B03B9"/>
    <w:rsid w:val="001B38A8"/>
    <w:rsid w:val="001C3671"/>
    <w:rsid w:val="001C541B"/>
    <w:rsid w:val="001D5A08"/>
    <w:rsid w:val="001D6E0F"/>
    <w:rsid w:val="001E056F"/>
    <w:rsid w:val="001E4B1B"/>
    <w:rsid w:val="001E6BF5"/>
    <w:rsid w:val="00201758"/>
    <w:rsid w:val="002053B6"/>
    <w:rsid w:val="0021032F"/>
    <w:rsid w:val="002119FF"/>
    <w:rsid w:val="00211C3E"/>
    <w:rsid w:val="0021261F"/>
    <w:rsid w:val="0021278E"/>
    <w:rsid w:val="00213D69"/>
    <w:rsid w:val="00221441"/>
    <w:rsid w:val="002224AD"/>
    <w:rsid w:val="00222ACD"/>
    <w:rsid w:val="00224AE9"/>
    <w:rsid w:val="00225A08"/>
    <w:rsid w:val="002330C7"/>
    <w:rsid w:val="00237C41"/>
    <w:rsid w:val="002430A1"/>
    <w:rsid w:val="00253AAD"/>
    <w:rsid w:val="00256DF2"/>
    <w:rsid w:val="00257208"/>
    <w:rsid w:val="00262B30"/>
    <w:rsid w:val="00263354"/>
    <w:rsid w:val="00270B80"/>
    <w:rsid w:val="0027624C"/>
    <w:rsid w:val="0028145D"/>
    <w:rsid w:val="002832AB"/>
    <w:rsid w:val="002903C6"/>
    <w:rsid w:val="002908A5"/>
    <w:rsid w:val="002B0DA1"/>
    <w:rsid w:val="002C3A76"/>
    <w:rsid w:val="002D3126"/>
    <w:rsid w:val="002D34EA"/>
    <w:rsid w:val="002D4CB0"/>
    <w:rsid w:val="002D5FAE"/>
    <w:rsid w:val="002E2269"/>
    <w:rsid w:val="002E39B2"/>
    <w:rsid w:val="002F2718"/>
    <w:rsid w:val="003020F2"/>
    <w:rsid w:val="00304549"/>
    <w:rsid w:val="0030667D"/>
    <w:rsid w:val="00315540"/>
    <w:rsid w:val="0031768F"/>
    <w:rsid w:val="00321894"/>
    <w:rsid w:val="003343E3"/>
    <w:rsid w:val="00336923"/>
    <w:rsid w:val="0033704E"/>
    <w:rsid w:val="003430B3"/>
    <w:rsid w:val="0034324F"/>
    <w:rsid w:val="003506CF"/>
    <w:rsid w:val="0035374F"/>
    <w:rsid w:val="003579CC"/>
    <w:rsid w:val="00357C9D"/>
    <w:rsid w:val="0036392D"/>
    <w:rsid w:val="003908E6"/>
    <w:rsid w:val="00391783"/>
    <w:rsid w:val="003949FB"/>
    <w:rsid w:val="0039538D"/>
    <w:rsid w:val="003976C5"/>
    <w:rsid w:val="003A584B"/>
    <w:rsid w:val="003A6379"/>
    <w:rsid w:val="003B5EBF"/>
    <w:rsid w:val="003B6348"/>
    <w:rsid w:val="003B6EB2"/>
    <w:rsid w:val="003C1829"/>
    <w:rsid w:val="003D12B2"/>
    <w:rsid w:val="003D14E9"/>
    <w:rsid w:val="003D2C11"/>
    <w:rsid w:val="003D7D62"/>
    <w:rsid w:val="003E554A"/>
    <w:rsid w:val="003E63F9"/>
    <w:rsid w:val="00400251"/>
    <w:rsid w:val="00400833"/>
    <w:rsid w:val="004010E3"/>
    <w:rsid w:val="0040118B"/>
    <w:rsid w:val="00402F1C"/>
    <w:rsid w:val="00410270"/>
    <w:rsid w:val="00412941"/>
    <w:rsid w:val="00417B29"/>
    <w:rsid w:val="00420044"/>
    <w:rsid w:val="0042106C"/>
    <w:rsid w:val="00430C2D"/>
    <w:rsid w:val="00431E48"/>
    <w:rsid w:val="00440366"/>
    <w:rsid w:val="00443358"/>
    <w:rsid w:val="004449AF"/>
    <w:rsid w:val="0045382A"/>
    <w:rsid w:val="004564AF"/>
    <w:rsid w:val="004633EA"/>
    <w:rsid w:val="00476446"/>
    <w:rsid w:val="00487716"/>
    <w:rsid w:val="00487859"/>
    <w:rsid w:val="004A0005"/>
    <w:rsid w:val="004A39D2"/>
    <w:rsid w:val="004A5F15"/>
    <w:rsid w:val="004A7114"/>
    <w:rsid w:val="004A7474"/>
    <w:rsid w:val="004B14E4"/>
    <w:rsid w:val="004B33EC"/>
    <w:rsid w:val="004B69C6"/>
    <w:rsid w:val="004B6AD4"/>
    <w:rsid w:val="004B6B09"/>
    <w:rsid w:val="004D2E2C"/>
    <w:rsid w:val="004D7DF5"/>
    <w:rsid w:val="004F630F"/>
    <w:rsid w:val="0050589D"/>
    <w:rsid w:val="00512E16"/>
    <w:rsid w:val="00524958"/>
    <w:rsid w:val="005327B0"/>
    <w:rsid w:val="00540506"/>
    <w:rsid w:val="00542568"/>
    <w:rsid w:val="00542B75"/>
    <w:rsid w:val="0054776C"/>
    <w:rsid w:val="00553204"/>
    <w:rsid w:val="00553E40"/>
    <w:rsid w:val="00563BDE"/>
    <w:rsid w:val="005672AB"/>
    <w:rsid w:val="00574226"/>
    <w:rsid w:val="00575C3B"/>
    <w:rsid w:val="00595E81"/>
    <w:rsid w:val="005A18CB"/>
    <w:rsid w:val="005A3F9A"/>
    <w:rsid w:val="005A621C"/>
    <w:rsid w:val="005A62F3"/>
    <w:rsid w:val="005B7298"/>
    <w:rsid w:val="005C029E"/>
    <w:rsid w:val="005C1E3F"/>
    <w:rsid w:val="005D0234"/>
    <w:rsid w:val="005D7E05"/>
    <w:rsid w:val="005E5806"/>
    <w:rsid w:val="00600A30"/>
    <w:rsid w:val="00603F97"/>
    <w:rsid w:val="00606E1D"/>
    <w:rsid w:val="0060798C"/>
    <w:rsid w:val="0061379B"/>
    <w:rsid w:val="00613C1E"/>
    <w:rsid w:val="00624D08"/>
    <w:rsid w:val="00630477"/>
    <w:rsid w:val="006336A1"/>
    <w:rsid w:val="00633F6D"/>
    <w:rsid w:val="00634150"/>
    <w:rsid w:val="00642168"/>
    <w:rsid w:val="006440A0"/>
    <w:rsid w:val="006453C1"/>
    <w:rsid w:val="006516EC"/>
    <w:rsid w:val="0065407A"/>
    <w:rsid w:val="00654782"/>
    <w:rsid w:val="00655108"/>
    <w:rsid w:val="00675BFD"/>
    <w:rsid w:val="006777B5"/>
    <w:rsid w:val="0068160C"/>
    <w:rsid w:val="00682AD4"/>
    <w:rsid w:val="00683535"/>
    <w:rsid w:val="006912C9"/>
    <w:rsid w:val="00691D37"/>
    <w:rsid w:val="006A2282"/>
    <w:rsid w:val="006A2B16"/>
    <w:rsid w:val="006A2C62"/>
    <w:rsid w:val="006A2EBE"/>
    <w:rsid w:val="006A316B"/>
    <w:rsid w:val="006A4381"/>
    <w:rsid w:val="006A6EF7"/>
    <w:rsid w:val="006B4A1C"/>
    <w:rsid w:val="006B75CA"/>
    <w:rsid w:val="006C23A5"/>
    <w:rsid w:val="006C5578"/>
    <w:rsid w:val="006C6E6D"/>
    <w:rsid w:val="006D1DC8"/>
    <w:rsid w:val="006F26AC"/>
    <w:rsid w:val="006F35FD"/>
    <w:rsid w:val="006F3C40"/>
    <w:rsid w:val="00711F4B"/>
    <w:rsid w:val="00713787"/>
    <w:rsid w:val="007170EE"/>
    <w:rsid w:val="00721637"/>
    <w:rsid w:val="0072200C"/>
    <w:rsid w:val="0072606A"/>
    <w:rsid w:val="007303B2"/>
    <w:rsid w:val="0074371A"/>
    <w:rsid w:val="00743B1D"/>
    <w:rsid w:val="007507F5"/>
    <w:rsid w:val="00752834"/>
    <w:rsid w:val="00761CFC"/>
    <w:rsid w:val="00764099"/>
    <w:rsid w:val="00774F91"/>
    <w:rsid w:val="00780CD2"/>
    <w:rsid w:val="00783C55"/>
    <w:rsid w:val="007A007B"/>
    <w:rsid w:val="007A26EB"/>
    <w:rsid w:val="007A6969"/>
    <w:rsid w:val="007A733C"/>
    <w:rsid w:val="007B3671"/>
    <w:rsid w:val="007B3C60"/>
    <w:rsid w:val="007B4A79"/>
    <w:rsid w:val="007B63CD"/>
    <w:rsid w:val="007B6C8C"/>
    <w:rsid w:val="007B7B9C"/>
    <w:rsid w:val="007C04A3"/>
    <w:rsid w:val="007C1409"/>
    <w:rsid w:val="007C246E"/>
    <w:rsid w:val="007C487D"/>
    <w:rsid w:val="007D4F91"/>
    <w:rsid w:val="007D51F8"/>
    <w:rsid w:val="007D6755"/>
    <w:rsid w:val="007D6E8E"/>
    <w:rsid w:val="007F53DF"/>
    <w:rsid w:val="008047E0"/>
    <w:rsid w:val="00805FA0"/>
    <w:rsid w:val="008118A6"/>
    <w:rsid w:val="008123BE"/>
    <w:rsid w:val="0081583C"/>
    <w:rsid w:val="00820CDF"/>
    <w:rsid w:val="0082536E"/>
    <w:rsid w:val="00825FC2"/>
    <w:rsid w:val="0083024F"/>
    <w:rsid w:val="008330E2"/>
    <w:rsid w:val="00851F87"/>
    <w:rsid w:val="008541B4"/>
    <w:rsid w:val="00855A3D"/>
    <w:rsid w:val="008566DE"/>
    <w:rsid w:val="008633F4"/>
    <w:rsid w:val="00864A67"/>
    <w:rsid w:val="00866DD7"/>
    <w:rsid w:val="00873C08"/>
    <w:rsid w:val="00883484"/>
    <w:rsid w:val="00885AD1"/>
    <w:rsid w:val="00885F6D"/>
    <w:rsid w:val="00886876"/>
    <w:rsid w:val="008927E7"/>
    <w:rsid w:val="00893095"/>
    <w:rsid w:val="008976DE"/>
    <w:rsid w:val="008A1856"/>
    <w:rsid w:val="008A1D16"/>
    <w:rsid w:val="008A2435"/>
    <w:rsid w:val="008A332F"/>
    <w:rsid w:val="008A57DE"/>
    <w:rsid w:val="008B23F1"/>
    <w:rsid w:val="008B3103"/>
    <w:rsid w:val="008B3B4E"/>
    <w:rsid w:val="008B5CBB"/>
    <w:rsid w:val="008C356F"/>
    <w:rsid w:val="008C4B10"/>
    <w:rsid w:val="008C586B"/>
    <w:rsid w:val="008D2B39"/>
    <w:rsid w:val="008E2E68"/>
    <w:rsid w:val="008E41F8"/>
    <w:rsid w:val="008E6D91"/>
    <w:rsid w:val="008F2F6B"/>
    <w:rsid w:val="00905961"/>
    <w:rsid w:val="00915BD0"/>
    <w:rsid w:val="0091654B"/>
    <w:rsid w:val="00925006"/>
    <w:rsid w:val="009265C3"/>
    <w:rsid w:val="00927053"/>
    <w:rsid w:val="00930FFA"/>
    <w:rsid w:val="009318D9"/>
    <w:rsid w:val="00932988"/>
    <w:rsid w:val="00932FDE"/>
    <w:rsid w:val="009367DE"/>
    <w:rsid w:val="00940A87"/>
    <w:rsid w:val="00950C74"/>
    <w:rsid w:val="00950D0C"/>
    <w:rsid w:val="00957879"/>
    <w:rsid w:val="00957C91"/>
    <w:rsid w:val="00962C15"/>
    <w:rsid w:val="00967F26"/>
    <w:rsid w:val="00972C18"/>
    <w:rsid w:val="009766B3"/>
    <w:rsid w:val="00985563"/>
    <w:rsid w:val="00986CB6"/>
    <w:rsid w:val="00987C28"/>
    <w:rsid w:val="00990CA0"/>
    <w:rsid w:val="00993CC9"/>
    <w:rsid w:val="009A07C0"/>
    <w:rsid w:val="009A3450"/>
    <w:rsid w:val="009B2E16"/>
    <w:rsid w:val="009B33E8"/>
    <w:rsid w:val="009B4538"/>
    <w:rsid w:val="009C0546"/>
    <w:rsid w:val="009C75C3"/>
    <w:rsid w:val="009D1A5A"/>
    <w:rsid w:val="009D27DB"/>
    <w:rsid w:val="009D4E44"/>
    <w:rsid w:val="009E1066"/>
    <w:rsid w:val="009E15FB"/>
    <w:rsid w:val="009E3766"/>
    <w:rsid w:val="009E5C4A"/>
    <w:rsid w:val="009E604C"/>
    <w:rsid w:val="009F556E"/>
    <w:rsid w:val="009F718D"/>
    <w:rsid w:val="00A06442"/>
    <w:rsid w:val="00A067BE"/>
    <w:rsid w:val="00A2119C"/>
    <w:rsid w:val="00A2240B"/>
    <w:rsid w:val="00A25673"/>
    <w:rsid w:val="00A25D38"/>
    <w:rsid w:val="00A37629"/>
    <w:rsid w:val="00A42668"/>
    <w:rsid w:val="00A470FC"/>
    <w:rsid w:val="00A47737"/>
    <w:rsid w:val="00A4783A"/>
    <w:rsid w:val="00A53EFF"/>
    <w:rsid w:val="00A56824"/>
    <w:rsid w:val="00A56F11"/>
    <w:rsid w:val="00A6427D"/>
    <w:rsid w:val="00A64666"/>
    <w:rsid w:val="00A771C4"/>
    <w:rsid w:val="00A80474"/>
    <w:rsid w:val="00A83969"/>
    <w:rsid w:val="00A858F7"/>
    <w:rsid w:val="00A860BE"/>
    <w:rsid w:val="00A869E5"/>
    <w:rsid w:val="00AA5392"/>
    <w:rsid w:val="00AB04D7"/>
    <w:rsid w:val="00AB1DD8"/>
    <w:rsid w:val="00AD64DC"/>
    <w:rsid w:val="00AE2E65"/>
    <w:rsid w:val="00AE540B"/>
    <w:rsid w:val="00AE5B4C"/>
    <w:rsid w:val="00AE7747"/>
    <w:rsid w:val="00AF420F"/>
    <w:rsid w:val="00AF5FC2"/>
    <w:rsid w:val="00B30346"/>
    <w:rsid w:val="00B31324"/>
    <w:rsid w:val="00B3782C"/>
    <w:rsid w:val="00B37CA8"/>
    <w:rsid w:val="00B478E5"/>
    <w:rsid w:val="00B51A5B"/>
    <w:rsid w:val="00B51DC9"/>
    <w:rsid w:val="00B51F51"/>
    <w:rsid w:val="00B538E1"/>
    <w:rsid w:val="00B56E96"/>
    <w:rsid w:val="00B701E6"/>
    <w:rsid w:val="00B70C08"/>
    <w:rsid w:val="00B71315"/>
    <w:rsid w:val="00B734BE"/>
    <w:rsid w:val="00B83699"/>
    <w:rsid w:val="00B9161D"/>
    <w:rsid w:val="00B938F1"/>
    <w:rsid w:val="00B95F40"/>
    <w:rsid w:val="00B96464"/>
    <w:rsid w:val="00B96E17"/>
    <w:rsid w:val="00B97BE2"/>
    <w:rsid w:val="00BA3EC6"/>
    <w:rsid w:val="00BA573E"/>
    <w:rsid w:val="00BA5A68"/>
    <w:rsid w:val="00BA6760"/>
    <w:rsid w:val="00BA6AB2"/>
    <w:rsid w:val="00BA792C"/>
    <w:rsid w:val="00BB46DF"/>
    <w:rsid w:val="00BB6868"/>
    <w:rsid w:val="00BD7AAF"/>
    <w:rsid w:val="00BD7F1C"/>
    <w:rsid w:val="00BE4EDA"/>
    <w:rsid w:val="00C046DF"/>
    <w:rsid w:val="00C15414"/>
    <w:rsid w:val="00C215A5"/>
    <w:rsid w:val="00C23130"/>
    <w:rsid w:val="00C2416C"/>
    <w:rsid w:val="00C24DB1"/>
    <w:rsid w:val="00C31FF1"/>
    <w:rsid w:val="00C3450B"/>
    <w:rsid w:val="00C42009"/>
    <w:rsid w:val="00C4469E"/>
    <w:rsid w:val="00C47528"/>
    <w:rsid w:val="00C50181"/>
    <w:rsid w:val="00C73966"/>
    <w:rsid w:val="00C73DBA"/>
    <w:rsid w:val="00C81E3C"/>
    <w:rsid w:val="00C84842"/>
    <w:rsid w:val="00C84B29"/>
    <w:rsid w:val="00C85C81"/>
    <w:rsid w:val="00C914C6"/>
    <w:rsid w:val="00CA6E24"/>
    <w:rsid w:val="00CB51F0"/>
    <w:rsid w:val="00CC1561"/>
    <w:rsid w:val="00CC5A11"/>
    <w:rsid w:val="00CD0DD9"/>
    <w:rsid w:val="00CD4236"/>
    <w:rsid w:val="00CD48E4"/>
    <w:rsid w:val="00CD498A"/>
    <w:rsid w:val="00CD59DC"/>
    <w:rsid w:val="00CE0B3C"/>
    <w:rsid w:val="00CF2F62"/>
    <w:rsid w:val="00CF5CA1"/>
    <w:rsid w:val="00D01F6B"/>
    <w:rsid w:val="00D12044"/>
    <w:rsid w:val="00D2037E"/>
    <w:rsid w:val="00D20ECA"/>
    <w:rsid w:val="00D32D89"/>
    <w:rsid w:val="00D3332F"/>
    <w:rsid w:val="00D4030F"/>
    <w:rsid w:val="00D41E8B"/>
    <w:rsid w:val="00D44929"/>
    <w:rsid w:val="00D461D5"/>
    <w:rsid w:val="00D503BD"/>
    <w:rsid w:val="00D536D8"/>
    <w:rsid w:val="00D55204"/>
    <w:rsid w:val="00D5583E"/>
    <w:rsid w:val="00D57612"/>
    <w:rsid w:val="00D64D15"/>
    <w:rsid w:val="00D710DB"/>
    <w:rsid w:val="00D73126"/>
    <w:rsid w:val="00D7642F"/>
    <w:rsid w:val="00D948AA"/>
    <w:rsid w:val="00DA4777"/>
    <w:rsid w:val="00DA6261"/>
    <w:rsid w:val="00DB2098"/>
    <w:rsid w:val="00DB4306"/>
    <w:rsid w:val="00DB6CB7"/>
    <w:rsid w:val="00DC0E64"/>
    <w:rsid w:val="00DC4BA0"/>
    <w:rsid w:val="00DC51E4"/>
    <w:rsid w:val="00DE0E76"/>
    <w:rsid w:val="00DE2BC2"/>
    <w:rsid w:val="00DE59EA"/>
    <w:rsid w:val="00DF07D9"/>
    <w:rsid w:val="00DF5AD2"/>
    <w:rsid w:val="00E01E53"/>
    <w:rsid w:val="00E0270E"/>
    <w:rsid w:val="00E03C19"/>
    <w:rsid w:val="00E04E85"/>
    <w:rsid w:val="00E11EAF"/>
    <w:rsid w:val="00E1507F"/>
    <w:rsid w:val="00E1617B"/>
    <w:rsid w:val="00E16FF1"/>
    <w:rsid w:val="00E17D8B"/>
    <w:rsid w:val="00E4083D"/>
    <w:rsid w:val="00E47809"/>
    <w:rsid w:val="00E53E45"/>
    <w:rsid w:val="00E55571"/>
    <w:rsid w:val="00E64EC1"/>
    <w:rsid w:val="00E7475E"/>
    <w:rsid w:val="00E768D2"/>
    <w:rsid w:val="00E77A98"/>
    <w:rsid w:val="00E84187"/>
    <w:rsid w:val="00E85CF1"/>
    <w:rsid w:val="00E926E4"/>
    <w:rsid w:val="00E942A0"/>
    <w:rsid w:val="00E97214"/>
    <w:rsid w:val="00EA313B"/>
    <w:rsid w:val="00EB2B75"/>
    <w:rsid w:val="00EB36DF"/>
    <w:rsid w:val="00EB5067"/>
    <w:rsid w:val="00EB5887"/>
    <w:rsid w:val="00EC0E04"/>
    <w:rsid w:val="00EC32A1"/>
    <w:rsid w:val="00EC789D"/>
    <w:rsid w:val="00ED26D8"/>
    <w:rsid w:val="00ED6D89"/>
    <w:rsid w:val="00EF2715"/>
    <w:rsid w:val="00EF5D12"/>
    <w:rsid w:val="00EF7360"/>
    <w:rsid w:val="00F03255"/>
    <w:rsid w:val="00F14B82"/>
    <w:rsid w:val="00F3030C"/>
    <w:rsid w:val="00F30388"/>
    <w:rsid w:val="00F304D8"/>
    <w:rsid w:val="00F32F0A"/>
    <w:rsid w:val="00F34DFA"/>
    <w:rsid w:val="00F36C9D"/>
    <w:rsid w:val="00F44316"/>
    <w:rsid w:val="00F4466A"/>
    <w:rsid w:val="00F503F2"/>
    <w:rsid w:val="00F56297"/>
    <w:rsid w:val="00F62679"/>
    <w:rsid w:val="00F63DB0"/>
    <w:rsid w:val="00F6788B"/>
    <w:rsid w:val="00F738AF"/>
    <w:rsid w:val="00F758F2"/>
    <w:rsid w:val="00F75E75"/>
    <w:rsid w:val="00F86B96"/>
    <w:rsid w:val="00F953F0"/>
    <w:rsid w:val="00FA5717"/>
    <w:rsid w:val="00FB4CE7"/>
    <w:rsid w:val="00FC2658"/>
    <w:rsid w:val="00FC47AE"/>
    <w:rsid w:val="00FC5283"/>
    <w:rsid w:val="00FC57C7"/>
    <w:rsid w:val="00FC6E4B"/>
    <w:rsid w:val="00FC7057"/>
    <w:rsid w:val="00FE223B"/>
    <w:rsid w:val="00FE555A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96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0" w:line="248" w:lineRule="auto"/>
      <w:ind w:left="370" w:hanging="365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8"/>
      <w:ind w:left="16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158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8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83C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8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83C"/>
    <w:rPr>
      <w:rFonts w:ascii="Arial" w:eastAsia="Arial" w:hAnsi="Arial" w:cs="Arial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83C"/>
    <w:rPr>
      <w:rFonts w:ascii="Segoe UI" w:eastAsia="Arial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825FC2"/>
    <w:pPr>
      <w:ind w:left="720"/>
      <w:contextualSpacing/>
    </w:pPr>
  </w:style>
  <w:style w:type="table" w:styleId="Tabela-Siatka">
    <w:name w:val="Table Grid"/>
    <w:basedOn w:val="Standardowy"/>
    <w:uiPriority w:val="39"/>
    <w:rsid w:val="00152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768D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8B31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6E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6E1D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6E1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4B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4B10"/>
    <w:rPr>
      <w:rFonts w:ascii="Arial" w:eastAsia="Arial" w:hAnsi="Arial" w:cs="Arial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4B1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453C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0" w:line="248" w:lineRule="auto"/>
      <w:ind w:left="370" w:hanging="365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8"/>
      <w:ind w:left="16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158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8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83C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8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83C"/>
    <w:rPr>
      <w:rFonts w:ascii="Arial" w:eastAsia="Arial" w:hAnsi="Arial" w:cs="Arial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83C"/>
    <w:rPr>
      <w:rFonts w:ascii="Segoe UI" w:eastAsia="Arial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825FC2"/>
    <w:pPr>
      <w:ind w:left="720"/>
      <w:contextualSpacing/>
    </w:pPr>
  </w:style>
  <w:style w:type="table" w:styleId="Tabela-Siatka">
    <w:name w:val="Table Grid"/>
    <w:basedOn w:val="Standardowy"/>
    <w:uiPriority w:val="39"/>
    <w:rsid w:val="00152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768D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8B31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6E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6E1D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6E1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4B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4B10"/>
    <w:rPr>
      <w:rFonts w:ascii="Arial" w:eastAsia="Arial" w:hAnsi="Arial" w:cs="Arial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4B1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453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razdze.pl/pl/system_dystrybucji_energii_elektryczne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E353D-A4DC-4DA1-AE40-70B2E97E6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2247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2017-01-10T06:57:00Z</dcterms:created>
  <dcterms:modified xsi:type="dcterms:W3CDTF">2017-01-10T07:35:00Z</dcterms:modified>
</cp:coreProperties>
</file>